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D9A1F" w14:textId="26538B05" w:rsidR="00627141" w:rsidRPr="00A91A5F" w:rsidRDefault="00A91A5F" w:rsidP="00A91A5F">
      <w:pPr>
        <w:shd w:val="clear" w:color="auto" w:fill="FFFFFF"/>
        <w:spacing w:after="0" w:line="360" w:lineRule="auto"/>
        <w:ind w:left="68"/>
        <w:contextualSpacing/>
        <w:jc w:val="center"/>
        <w:rPr>
          <w:rFonts w:ascii="Times New Roman" w:eastAsia="Times New Roman" w:hAnsi="Times New Roman" w:cs="Times New Roman"/>
          <w:b/>
          <w:bCs/>
          <w:sz w:val="28"/>
          <w:szCs w:val="28"/>
          <w:lang w:eastAsia="ru-RU"/>
        </w:rPr>
      </w:pPr>
      <w:r w:rsidRPr="00A91A5F">
        <w:rPr>
          <w:rFonts w:ascii="Times New Roman" w:eastAsia="Times New Roman" w:hAnsi="Times New Roman" w:cs="Times New Roman"/>
          <w:b/>
          <w:bCs/>
          <w:sz w:val="28"/>
          <w:szCs w:val="28"/>
          <w:lang w:eastAsia="ru-RU"/>
        </w:rPr>
        <w:t>§1.  Д</w:t>
      </w:r>
      <w:r w:rsidR="00627141" w:rsidRPr="00A91A5F">
        <w:rPr>
          <w:rFonts w:ascii="Times New Roman" w:eastAsia="Times New Roman" w:hAnsi="Times New Roman" w:cs="Times New Roman"/>
          <w:b/>
          <w:bCs/>
          <w:sz w:val="28"/>
          <w:szCs w:val="28"/>
          <w:lang w:eastAsia="ru-RU"/>
        </w:rPr>
        <w:t xml:space="preserve">ействующее законодательство в области </w:t>
      </w:r>
      <w:r w:rsidRPr="00A91A5F">
        <w:rPr>
          <w:rFonts w:ascii="Times New Roman" w:eastAsia="Times New Roman" w:hAnsi="Times New Roman" w:cs="Times New Roman"/>
          <w:b/>
          <w:bCs/>
          <w:sz w:val="28"/>
          <w:szCs w:val="28"/>
          <w:lang w:eastAsia="ru-RU"/>
        </w:rPr>
        <w:br/>
      </w:r>
      <w:r w:rsidR="00627141" w:rsidRPr="00A91A5F">
        <w:rPr>
          <w:rFonts w:ascii="Times New Roman" w:eastAsia="Times New Roman" w:hAnsi="Times New Roman" w:cs="Times New Roman"/>
          <w:b/>
          <w:bCs/>
          <w:sz w:val="28"/>
          <w:szCs w:val="28"/>
          <w:lang w:eastAsia="ru-RU"/>
        </w:rPr>
        <w:t>социальной защиты инвалидо</w:t>
      </w:r>
      <w:r w:rsidRPr="00A91A5F">
        <w:rPr>
          <w:rFonts w:ascii="Times New Roman" w:eastAsia="Times New Roman" w:hAnsi="Times New Roman" w:cs="Times New Roman"/>
          <w:b/>
          <w:bCs/>
          <w:sz w:val="28"/>
          <w:szCs w:val="28"/>
          <w:lang w:eastAsia="ru-RU"/>
        </w:rPr>
        <w:t>в</w:t>
      </w:r>
    </w:p>
    <w:p w14:paraId="4F90D484" w14:textId="77777777" w:rsidR="00A91A5F" w:rsidRDefault="00A91A5F" w:rsidP="00A91A5F">
      <w:pPr>
        <w:spacing w:after="0" w:line="360" w:lineRule="auto"/>
        <w:ind w:firstLine="709"/>
        <w:contextualSpacing/>
        <w:jc w:val="both"/>
        <w:rPr>
          <w:rFonts w:ascii="Times New Roman" w:eastAsia="Times New Roman" w:hAnsi="Times New Roman" w:cs="Times New Roman"/>
          <w:sz w:val="28"/>
          <w:szCs w:val="28"/>
          <w:lang w:eastAsia="ru-RU"/>
        </w:rPr>
      </w:pPr>
      <w:r w:rsidRPr="00A91A5F">
        <w:rPr>
          <w:rFonts w:ascii="Times New Roman" w:eastAsia="Times New Roman" w:hAnsi="Times New Roman" w:cs="Times New Roman"/>
          <w:sz w:val="28"/>
          <w:szCs w:val="28"/>
          <w:lang w:eastAsia="ru-RU"/>
        </w:rPr>
        <w:t>Общество, как известно, не может обойтись без установления прав, свобод и обязанностей своих граждан, но при этом они не могут устанавливаться произвольно, так как обусловлены достигнутым уровнем материальных, культурных и духовных возможностей и являются важнейшим принципом современной представительной демократии. Поэтому юридическое закрепление гарантируемых государством прав, свобод и обязанностей граждан находится в основном законе государства- Конституции</w:t>
      </w:r>
      <w:r>
        <w:rPr>
          <w:rFonts w:ascii="Times New Roman" w:eastAsia="Times New Roman" w:hAnsi="Times New Roman" w:cs="Times New Roman"/>
          <w:sz w:val="28"/>
          <w:szCs w:val="28"/>
          <w:lang w:eastAsia="ru-RU"/>
        </w:rPr>
        <w:t>.</w:t>
      </w:r>
    </w:p>
    <w:p w14:paraId="0FF2E330" w14:textId="011A2C39" w:rsidR="00A91A5F" w:rsidRPr="00161356" w:rsidRDefault="00A91A5F" w:rsidP="00A91A5F">
      <w:pPr>
        <w:spacing w:after="0" w:line="360" w:lineRule="auto"/>
        <w:ind w:firstLine="709"/>
        <w:contextualSpacing/>
        <w:jc w:val="both"/>
        <w:rPr>
          <w:rFonts w:ascii="Times New Roman" w:eastAsia="Times New Roman" w:hAnsi="Times New Roman" w:cs="Times New Roman"/>
          <w:sz w:val="28"/>
          <w:szCs w:val="28"/>
          <w:lang w:eastAsia="ru-RU"/>
        </w:rPr>
      </w:pPr>
      <w:r w:rsidRPr="00A91A5F">
        <w:rPr>
          <w:rFonts w:ascii="Times New Roman" w:eastAsia="Times New Roman" w:hAnsi="Times New Roman" w:cs="Times New Roman"/>
          <w:sz w:val="28"/>
          <w:szCs w:val="28"/>
          <w:lang w:eastAsia="ru-RU"/>
        </w:rPr>
        <w:t>Социальная защита населения и механизм ее реализации базируются на конституционно-правовых постановлениях и международных пактах о правах и свободах человека. Конституция регламентирует основы общественного и государственного устройства, систему государственных органов, порядок их создания и деятельности, основные права и свободы граждан. Социальное обеспечение занимает одно из ключевых мест в жизни государства и общества. Оно непосредственно зависит от развития экономики и теснейшим образом связано с политикой и социальным благополучием людей труда и неработающих слоев населения.</w:t>
      </w:r>
    </w:p>
    <w:p w14:paraId="641F396E" w14:textId="6F3424E9" w:rsidR="00161356" w:rsidRPr="00161356" w:rsidRDefault="00161356" w:rsidP="00A91A5F">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hAnsi="Times New Roman" w:cs="Times New Roman"/>
          <w:sz w:val="28"/>
          <w:szCs w:val="28"/>
        </w:rPr>
        <w:t xml:space="preserve">Целью государственной политики Российской Федерации в области социальной защиты инвалидов является обеспечение инвалидам равных возможностей с другими гражданами в реализации гражданских, экономических, политических и других прав и свобод, закрепленных в Конституции Российской Федерации, нормах международного права и международных договорах Российской Федерации. Механизм достижения к указанной цели и реализации соответствующих ей задач предусмотрен </w:t>
      </w:r>
      <w:r>
        <w:rPr>
          <w:rFonts w:ascii="Times New Roman" w:hAnsi="Times New Roman" w:cs="Times New Roman"/>
          <w:sz w:val="28"/>
          <w:szCs w:val="28"/>
        </w:rPr>
        <w:br/>
        <w:t>ФЗ</w:t>
      </w:r>
      <w:r w:rsidRPr="00161356">
        <w:rPr>
          <w:rFonts w:ascii="Times New Roman" w:hAnsi="Times New Roman" w:cs="Times New Roman"/>
          <w:sz w:val="28"/>
          <w:szCs w:val="28"/>
        </w:rPr>
        <w:t xml:space="preserve"> «О социальной защите инвалидов в Российской Федерации»</w:t>
      </w:r>
      <w:r>
        <w:rPr>
          <w:rStyle w:val="aa"/>
          <w:rFonts w:ascii="Times New Roman" w:hAnsi="Times New Roman" w:cs="Times New Roman"/>
          <w:sz w:val="28"/>
          <w:szCs w:val="28"/>
        </w:rPr>
        <w:footnoteReference w:id="1"/>
      </w:r>
      <w:r>
        <w:rPr>
          <w:rFonts w:ascii="Times New Roman" w:hAnsi="Times New Roman" w:cs="Times New Roman"/>
          <w:sz w:val="28"/>
          <w:szCs w:val="28"/>
        </w:rPr>
        <w:t>.</w:t>
      </w:r>
    </w:p>
    <w:p w14:paraId="7BADDFD6" w14:textId="08CF3362" w:rsidR="00A91A5F" w:rsidRPr="00A91A5F" w:rsidRDefault="00A91A5F" w:rsidP="00A91A5F">
      <w:pPr>
        <w:pStyle w:val="a3"/>
        <w:spacing w:before="0" w:beforeAutospacing="0" w:after="0" w:afterAutospacing="0" w:line="360" w:lineRule="auto"/>
        <w:ind w:firstLine="709"/>
        <w:contextualSpacing/>
        <w:jc w:val="both"/>
        <w:rPr>
          <w:sz w:val="28"/>
          <w:szCs w:val="28"/>
        </w:rPr>
      </w:pPr>
      <w:r w:rsidRPr="00A91A5F">
        <w:rPr>
          <w:sz w:val="28"/>
          <w:szCs w:val="28"/>
        </w:rPr>
        <w:lastRenderedPageBreak/>
        <w:t>Предметом правового регулирования социальной защиты населения является:</w:t>
      </w:r>
    </w:p>
    <w:p w14:paraId="58711CA9" w14:textId="77777777" w:rsidR="00A91A5F" w:rsidRPr="00A91A5F" w:rsidRDefault="00A91A5F" w:rsidP="00A91A5F">
      <w:pPr>
        <w:pStyle w:val="a3"/>
        <w:spacing w:before="0" w:beforeAutospacing="0" w:after="0" w:afterAutospacing="0" w:line="360" w:lineRule="auto"/>
        <w:ind w:firstLine="709"/>
        <w:contextualSpacing/>
        <w:jc w:val="both"/>
        <w:rPr>
          <w:sz w:val="28"/>
          <w:szCs w:val="28"/>
        </w:rPr>
      </w:pPr>
      <w:r w:rsidRPr="00A91A5F">
        <w:rPr>
          <w:sz w:val="28"/>
          <w:szCs w:val="28"/>
        </w:rPr>
        <w:t>- защита трудовых прав граждан, медицинское обслуживание, бесплатное образование, социальное обслуживание, социальное обеспечение, обязательного социального страхования, обязательное государственное страхование и пенсионное обеспечение;</w:t>
      </w:r>
    </w:p>
    <w:p w14:paraId="5F6E99AE" w14:textId="77777777" w:rsidR="00A91A5F" w:rsidRDefault="00A91A5F" w:rsidP="00A91A5F">
      <w:pPr>
        <w:pStyle w:val="a3"/>
        <w:spacing w:before="0" w:beforeAutospacing="0" w:after="0" w:afterAutospacing="0" w:line="360" w:lineRule="auto"/>
        <w:ind w:firstLine="709"/>
        <w:contextualSpacing/>
        <w:jc w:val="both"/>
        <w:rPr>
          <w:sz w:val="28"/>
          <w:szCs w:val="28"/>
        </w:rPr>
      </w:pPr>
      <w:r w:rsidRPr="00A91A5F">
        <w:rPr>
          <w:sz w:val="28"/>
          <w:szCs w:val="28"/>
        </w:rPr>
        <w:t>- социальная защита отдельных категорий граждан (ветеранов, инвалидов, женщин и детей, военнослужащих, беженцев и вынужденных переселенцев и др.), проживающих (пребывающих) на территории России и нуждающихся в социальной защите.</w:t>
      </w:r>
    </w:p>
    <w:p w14:paraId="7A69A474" w14:textId="77777777" w:rsidR="00A91A5F" w:rsidRDefault="00A91A5F" w:rsidP="00A91A5F">
      <w:pPr>
        <w:pStyle w:val="a3"/>
        <w:spacing w:before="0" w:beforeAutospacing="0" w:after="0" w:afterAutospacing="0" w:line="360" w:lineRule="auto"/>
        <w:ind w:firstLine="709"/>
        <w:contextualSpacing/>
        <w:jc w:val="both"/>
        <w:rPr>
          <w:sz w:val="28"/>
          <w:szCs w:val="28"/>
        </w:rPr>
      </w:pPr>
      <w:r w:rsidRPr="00A91A5F">
        <w:rPr>
          <w:sz w:val="28"/>
          <w:szCs w:val="28"/>
        </w:rPr>
        <w:t xml:space="preserve">К сфере конституционно установленных социальных основ общественного устройства следует отнести, прежде всего, содержание </w:t>
      </w:r>
      <w:r>
        <w:rPr>
          <w:sz w:val="28"/>
          <w:szCs w:val="28"/>
        </w:rPr>
        <w:br/>
      </w:r>
      <w:r w:rsidRPr="00A91A5F">
        <w:rPr>
          <w:sz w:val="28"/>
          <w:szCs w:val="28"/>
        </w:rPr>
        <w:t>ст. 2 Конституции РФ</w:t>
      </w:r>
      <w:r>
        <w:rPr>
          <w:rStyle w:val="aa"/>
          <w:sz w:val="28"/>
          <w:szCs w:val="28"/>
        </w:rPr>
        <w:footnoteReference w:id="2"/>
      </w:r>
      <w:r w:rsidRPr="00A91A5F">
        <w:rPr>
          <w:sz w:val="28"/>
          <w:szCs w:val="28"/>
        </w:rPr>
        <w:t>, провозглашающей человека, его права и свободы высшей ценностью, а признание, соблюдение и защиту прав и свобод - обязанностью государства. Основные направления социальной политики государства раскрываются в ст.7 Конституции РФ</w:t>
      </w:r>
      <w:r>
        <w:rPr>
          <w:rStyle w:val="aa"/>
          <w:sz w:val="28"/>
          <w:szCs w:val="28"/>
        </w:rPr>
        <w:footnoteReference w:id="3"/>
      </w:r>
      <w:r w:rsidRPr="00A91A5F">
        <w:rPr>
          <w:sz w:val="28"/>
          <w:szCs w:val="28"/>
        </w:rPr>
        <w:t>. В тексте этой статьи указано, что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и иные гарантии социальной защиты.</w:t>
      </w:r>
    </w:p>
    <w:p w14:paraId="33B86E80" w14:textId="77777777" w:rsidR="00A91A5F" w:rsidRDefault="00A91A5F" w:rsidP="00A91A5F">
      <w:pPr>
        <w:pStyle w:val="a3"/>
        <w:spacing w:before="0" w:beforeAutospacing="0" w:after="0" w:afterAutospacing="0" w:line="360" w:lineRule="auto"/>
        <w:ind w:firstLine="709"/>
        <w:contextualSpacing/>
        <w:jc w:val="both"/>
        <w:rPr>
          <w:sz w:val="28"/>
          <w:szCs w:val="28"/>
        </w:rPr>
      </w:pPr>
      <w:r>
        <w:rPr>
          <w:sz w:val="28"/>
          <w:szCs w:val="28"/>
        </w:rPr>
        <w:t>С</w:t>
      </w:r>
      <w:r w:rsidRPr="00A91A5F">
        <w:rPr>
          <w:sz w:val="28"/>
          <w:szCs w:val="28"/>
        </w:rPr>
        <w:t xml:space="preserve">оответственно можно сделать вывод, что социальная защита населения осуществляется на основании норм, относящихся к различным отраслям права, однако, их объединяет специфика общественных отношений по социальной защите населения, на регулирование которых они направлены. </w:t>
      </w:r>
      <w:r w:rsidRPr="00A91A5F">
        <w:rPr>
          <w:sz w:val="28"/>
          <w:szCs w:val="28"/>
        </w:rPr>
        <w:lastRenderedPageBreak/>
        <w:t>Исходя из того, что законодательство в сфере социальной защиты носит комплексный характер и включает нормы различных отраслей права, пробелы законодательства о социальной защите населения соответственно будут иметь разноотраслевой (комплексный) характер.</w:t>
      </w:r>
    </w:p>
    <w:p w14:paraId="480AF7C8" w14:textId="59B9A8D9" w:rsidR="00A91A5F" w:rsidRPr="00A91A5F" w:rsidRDefault="00A91A5F" w:rsidP="00A91A5F">
      <w:pPr>
        <w:pStyle w:val="a3"/>
        <w:spacing w:before="0" w:beforeAutospacing="0" w:after="0" w:afterAutospacing="0" w:line="360" w:lineRule="auto"/>
        <w:ind w:firstLine="709"/>
        <w:contextualSpacing/>
        <w:jc w:val="both"/>
        <w:rPr>
          <w:sz w:val="28"/>
          <w:szCs w:val="28"/>
        </w:rPr>
      </w:pPr>
      <w:r w:rsidRPr="00A91A5F">
        <w:rPr>
          <w:sz w:val="28"/>
          <w:szCs w:val="28"/>
        </w:rPr>
        <w:t>Таким образом, социальное обеспечение представляет собой совокупность государственных мер по оказанию социальной помощи и социальному обслуживанию, а также распределению денежных средств для удовлетворения потребностей физических лиц, лишенных возможности самостоятельно обеспечивать себя средствами в объеме прожиточного минимума по независящим от них причинам. На современном этапе развития общества решения проблем инвалидности и инвалидов является одним из приоритетных направлений социальной политики и в значительной мере определяет уровень социального благополучия, как всего населения, так и его социально уязвимых слоев</w:t>
      </w:r>
      <w:r w:rsidRPr="00161356">
        <w:rPr>
          <w:sz w:val="28"/>
          <w:szCs w:val="28"/>
        </w:rPr>
        <w:t>.</w:t>
      </w:r>
    </w:p>
    <w:p w14:paraId="485DE792" w14:textId="77777777" w:rsidR="00A91A5F" w:rsidRPr="00161356" w:rsidRDefault="00A91A5F" w:rsidP="00A91A5F">
      <w:pPr>
        <w:pStyle w:val="a3"/>
        <w:spacing w:before="0" w:beforeAutospacing="0" w:after="0" w:afterAutospacing="0" w:line="360" w:lineRule="auto"/>
        <w:ind w:firstLine="709"/>
        <w:contextualSpacing/>
        <w:jc w:val="both"/>
        <w:rPr>
          <w:sz w:val="28"/>
          <w:szCs w:val="28"/>
        </w:rPr>
      </w:pPr>
    </w:p>
    <w:p w14:paraId="25AE869B" w14:textId="00C71285" w:rsidR="00627141" w:rsidRPr="00161356" w:rsidRDefault="00A91A5F" w:rsidP="00A91A5F">
      <w:pPr>
        <w:shd w:val="clear" w:color="auto" w:fill="FFFFFF"/>
        <w:spacing w:after="0" w:line="360" w:lineRule="auto"/>
        <w:ind w:left="68"/>
        <w:contextualSpacing/>
        <w:jc w:val="center"/>
        <w:rPr>
          <w:rFonts w:ascii="Times New Roman" w:eastAsia="Times New Roman" w:hAnsi="Times New Roman" w:cs="Times New Roman"/>
          <w:b/>
          <w:bCs/>
          <w:sz w:val="28"/>
          <w:szCs w:val="28"/>
          <w:lang w:eastAsia="ru-RU"/>
        </w:rPr>
      </w:pPr>
      <w:r w:rsidRPr="00161356">
        <w:rPr>
          <w:rFonts w:ascii="Times New Roman" w:eastAsia="Times New Roman" w:hAnsi="Times New Roman" w:cs="Times New Roman"/>
          <w:b/>
          <w:bCs/>
          <w:sz w:val="28"/>
          <w:szCs w:val="28"/>
          <w:lang w:eastAsia="ru-RU"/>
        </w:rPr>
        <w:t>§</w:t>
      </w:r>
      <w:r w:rsidRPr="00161356">
        <w:rPr>
          <w:rFonts w:ascii="Times New Roman" w:eastAsia="Times New Roman" w:hAnsi="Times New Roman" w:cs="Times New Roman"/>
          <w:b/>
          <w:bCs/>
          <w:sz w:val="28"/>
          <w:szCs w:val="28"/>
          <w:lang w:eastAsia="ru-RU"/>
        </w:rPr>
        <w:t>2. А</w:t>
      </w:r>
      <w:r w:rsidR="00627141" w:rsidRPr="00161356">
        <w:rPr>
          <w:rFonts w:ascii="Times New Roman" w:eastAsia="Times New Roman" w:hAnsi="Times New Roman" w:cs="Times New Roman"/>
          <w:b/>
          <w:bCs/>
          <w:sz w:val="28"/>
          <w:szCs w:val="28"/>
          <w:lang w:eastAsia="ru-RU"/>
        </w:rPr>
        <w:t xml:space="preserve">лгоритм действий на основе конкретной ситуации </w:t>
      </w:r>
      <w:r w:rsidRPr="00161356">
        <w:rPr>
          <w:rFonts w:ascii="Times New Roman" w:eastAsia="Times New Roman" w:hAnsi="Times New Roman" w:cs="Times New Roman"/>
          <w:b/>
          <w:bCs/>
          <w:sz w:val="28"/>
          <w:szCs w:val="28"/>
          <w:lang w:eastAsia="ru-RU"/>
        </w:rPr>
        <w:br/>
      </w:r>
      <w:r w:rsidR="00627141" w:rsidRPr="00161356">
        <w:rPr>
          <w:rFonts w:ascii="Times New Roman" w:eastAsia="Times New Roman" w:hAnsi="Times New Roman" w:cs="Times New Roman"/>
          <w:b/>
          <w:bCs/>
          <w:sz w:val="28"/>
          <w:szCs w:val="28"/>
          <w:lang w:eastAsia="ru-RU"/>
        </w:rPr>
        <w:t>«Установление инвалидности»</w:t>
      </w:r>
    </w:p>
    <w:p w14:paraId="45570A13"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Установление инвалидности (то есть признание лица инвалидом) является полномочием РФ, которое реализовано путем принятия соответствующими федеральными органами государственной власти определенных нормативно-правовых актов.</w:t>
      </w:r>
    </w:p>
    <w:p w14:paraId="372A52F2"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Признание лица инвалидом осуществляется в рамках медико-социальной экспертизы. Закон «Об охране здоровья» признает медико-социальную экспертизу одним из видов медицинской экспертизы.</w:t>
      </w:r>
    </w:p>
    <w:p w14:paraId="7FC96EAD" w14:textId="280DFA99"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Медико-социальную экспертизу осуществляет система учреждений медико-социальной экспертизы (федеральные учреждения), порядок деятельности которых установлен приказом Минздравсоцразвития от 17.11.2009 №906.</w:t>
      </w:r>
      <w:r>
        <w:rPr>
          <w:rFonts w:ascii="Times New Roman" w:eastAsia="Times New Roman" w:hAnsi="Times New Roman" w:cs="Times New Roman"/>
          <w:sz w:val="28"/>
          <w:szCs w:val="28"/>
          <w:lang w:eastAsia="ru-RU"/>
        </w:rPr>
        <w:t xml:space="preserve"> </w:t>
      </w:r>
      <w:r w:rsidRPr="00161356">
        <w:rPr>
          <w:rFonts w:ascii="Times New Roman" w:eastAsia="Times New Roman" w:hAnsi="Times New Roman" w:cs="Times New Roman"/>
          <w:sz w:val="28"/>
          <w:szCs w:val="28"/>
          <w:lang w:eastAsia="ru-RU"/>
        </w:rPr>
        <w:t xml:space="preserve">Необходимо иметь в виду, что указом Президента РФ от 20.05.2012 Минздравсоцразвития преобразовано в Министерство здравоохранения и Министерство труда и социальной защиты населения. </w:t>
      </w:r>
      <w:r w:rsidRPr="00161356">
        <w:rPr>
          <w:rFonts w:ascii="Times New Roman" w:eastAsia="Times New Roman" w:hAnsi="Times New Roman" w:cs="Times New Roman"/>
          <w:sz w:val="28"/>
          <w:szCs w:val="28"/>
          <w:lang w:eastAsia="ru-RU"/>
        </w:rPr>
        <w:lastRenderedPageBreak/>
        <w:t>Функции по выработке политики в сфере медико-социальной экспертизы переданы Министерству труда и социальной защиты населения, что является принципиальным моментом, ибо разведены функции здравоохранения и проведения медико-социальной экспертизы как основания предоставления мер социальной защиты.</w:t>
      </w:r>
    </w:p>
    <w:p w14:paraId="6DA7CE84"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См. также Административный регламент по оказанию государственной услуги по проведению медико-социальной экспертизы, принятый приказом Минздравсоцразвития от 11.04.2011 №295.</w:t>
      </w:r>
    </w:p>
    <w:p w14:paraId="58D64AB6" w14:textId="4BF4C3F5"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Медико-социальная экспертиза рассматривается как государственная услуга. Заявителями выступают граждане РФ, а также иностранные граждане и лица без гражданства, находящиеся на территории РФ.</w:t>
      </w:r>
    </w:p>
    <w:p w14:paraId="2FFD00AF"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Результат услуги — выдача справки об инвалидности и индивидуальной программы реабилитации инвалида. В случае отказа результатом услуги является письменный отказ. В случае, если предметом медико-социальной экспертизы является вопрос об инвалидности умершего — заключение о признании умершего инвалидом.</w:t>
      </w:r>
    </w:p>
    <w:p w14:paraId="181007E1"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Оказывает услугу ФГУ Бюро медико-социальной экспертизы. Бюро медико-социальной экспертизы выступает нижним звеном в иерархии этих специализированных учреждений и учреждается из расчета 1 бюро на 70-90 тысяч населения. Как правило, бюро носит комплексный характер, однако также имеются и специализированные бюро, которые специализируются на отдельных видах экспертиз. Бюро выступают основным учреждением, осуществляющим медико-социальную экспертизу.</w:t>
      </w:r>
    </w:p>
    <w:p w14:paraId="3A0AEF19" w14:textId="0C776C5B"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Второй уровень — Главное бюро, создаваемое в субъекте РФ и выполняющее </w:t>
      </w:r>
      <w:r w:rsidRPr="00161356">
        <w:rPr>
          <w:rFonts w:ascii="Times New Roman" w:eastAsia="Times New Roman" w:hAnsi="Times New Roman" w:cs="Times New Roman"/>
          <w:sz w:val="28"/>
          <w:szCs w:val="28"/>
          <w:lang w:eastAsia="ru-RU"/>
        </w:rPr>
        <w:t>двоякую</w:t>
      </w:r>
      <w:r w:rsidRPr="00161356">
        <w:rPr>
          <w:rFonts w:ascii="Times New Roman" w:eastAsia="Times New Roman" w:hAnsi="Times New Roman" w:cs="Times New Roman"/>
          <w:sz w:val="28"/>
          <w:szCs w:val="28"/>
          <w:lang w:eastAsia="ru-RU"/>
        </w:rPr>
        <w:t xml:space="preserve"> роль. Во-первых, главные бюро выступают учреждением, проводящим медико-социальную экспертизу в сложных случаях (с использованием специального оборудования; когда требуется комплексная экспертиза и прочее). Во-вторых, главные бюро рассматривают жалобы на решения бюро.</w:t>
      </w:r>
    </w:p>
    <w:p w14:paraId="508359F0"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p>
    <w:p w14:paraId="5A1E2D71"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p>
    <w:p w14:paraId="52C23F69"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Третий уровень — Федеральное бюро, находящееся в ведении Федерального медико-биологического агентства. Оно проводит наиболее сложные, уникальные экспертизы, а также экспертизы в отношении лиц, работающих в определенных сферах (например, атомная энергетика). Кроме того, Федеральное бюро рассматривает жалобы на решения главных бюро.</w:t>
      </w:r>
    </w:p>
    <w:p w14:paraId="0107868D"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Самым распространенным способом обращения в бюро является направление гражданина на медико-социальную экспертизу медицинским учреждением.</w:t>
      </w:r>
    </w:p>
    <w:p w14:paraId="18C175D0"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В правилах экспертизы по установлению временной нетрудоспособности (предшествующая медико-социальной экспертизе) указано, что в случае, когда прогноз не благоприятный (нет оснований рассчитывать на восстановление), не позднее 4 месяцев с момента установления временной нетрудоспособности гражданин должен быть направлен на медико-социальную экспертизу. В случае благоприятного прогноза указанный срок может быть продлен до 10-12 месяцев (в зависимости от характера заболевания).</w:t>
      </w:r>
    </w:p>
    <w:p w14:paraId="50D174F2"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Помимо медицинских учреждений правом направлять на медико-социальную экспертизу обладают учреждения социальной защиты населения, пенсионные органы. Наконец, гражданин вправе обратиться и самостоятельно (когда ему отказано в выдаче направления).</w:t>
      </w:r>
    </w:p>
    <w:p w14:paraId="0E8038BA"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Суть медико-социальной экспертизы заключается в оценке состояния здоровья с точки зрения наличия ограничений жизнедеятельности, в оценке степени ограничений жизнедеятельности, вызванного дефектами здоровья, и в определении набора мер социальной защиты, направленных на минимизацию ограничений жизнедеятельности для конкретного гражданина.</w:t>
      </w:r>
    </w:p>
    <w:p w14:paraId="680CFA67"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В ходе медико-социальной экспертизы устанавливаются определенные юридические факты. Во-первых, структура ограничения жизнедеятельности.</w:t>
      </w:r>
    </w:p>
    <w:p w14:paraId="54EF4285"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Приказом Минздравсоцразвития от 23.12.2010 №1013 утверждены классификации и критерии, которые используются при осуществлении </w:t>
      </w:r>
      <w:r w:rsidRPr="00161356">
        <w:rPr>
          <w:rFonts w:ascii="Times New Roman" w:eastAsia="Times New Roman" w:hAnsi="Times New Roman" w:cs="Times New Roman"/>
          <w:sz w:val="28"/>
          <w:szCs w:val="28"/>
          <w:lang w:eastAsia="ru-RU"/>
        </w:rPr>
        <w:lastRenderedPageBreak/>
        <w:t>медико-социальной экспертизы; в нем даны классификации и критерии основных видов нарушений функций организма и основных категорий сфер жизнедеятельности человека.</w:t>
      </w:r>
    </w:p>
    <w:p w14:paraId="79D7C0E1"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Функции организма (сенсорные, языковые и прочие) оцениваются с точки зрения их сохранности при помощи степеней (от 1 (незначительные нарушения) до 4 (значительно выраженные нарушения)). Каждая функция рассматривается отдельно на основании предъявленных медицинских документов, и количественно оценивается.</w:t>
      </w:r>
    </w:p>
    <w:p w14:paraId="07256C63"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Выделяются 3 степени ограничения (устанавливаются отдельно по каждой сфере жизнедеятельности):</w:t>
      </w:r>
    </w:p>
    <w:p w14:paraId="41BBB64E" w14:textId="4F4CD586"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61356">
        <w:rPr>
          <w:rFonts w:ascii="Times New Roman" w:eastAsia="Times New Roman" w:hAnsi="Times New Roman" w:cs="Times New Roman"/>
          <w:sz w:val="28"/>
          <w:szCs w:val="28"/>
          <w:lang w:eastAsia="ru-RU"/>
        </w:rPr>
        <w:t>первая — незначительная, когда, как правило, способность к жизнедеятельности в данной сфере сохранена, но требует большего времени, осуществляется в меньшем объеме, когда используются технические приспособления (внешняя помощь);</w:t>
      </w:r>
    </w:p>
    <w:p w14:paraId="594DABD8" w14:textId="155CB6A4"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61356">
        <w:rPr>
          <w:rFonts w:ascii="Times New Roman" w:eastAsia="Times New Roman" w:hAnsi="Times New Roman" w:cs="Times New Roman"/>
          <w:sz w:val="28"/>
          <w:szCs w:val="28"/>
          <w:lang w:eastAsia="ru-RU"/>
        </w:rPr>
        <w:t>вторая — внешние приспособления или посторонняя помощь обязательны;</w:t>
      </w:r>
    </w:p>
    <w:p w14:paraId="13C671B0" w14:textId="613D5C8C"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61356">
        <w:rPr>
          <w:rFonts w:ascii="Times New Roman" w:eastAsia="Times New Roman" w:hAnsi="Times New Roman" w:cs="Times New Roman"/>
          <w:sz w:val="28"/>
          <w:szCs w:val="28"/>
          <w:lang w:eastAsia="ru-RU"/>
        </w:rPr>
        <w:t>третья — способность полностью утрачена.</w:t>
      </w:r>
    </w:p>
    <w:p w14:paraId="3F0415D9"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Вторым вопросом, решаемым в ходе медико-социальной экспертизы, является установление группы инвалидности.</w:t>
      </w:r>
    </w:p>
    <w:p w14:paraId="4766CC35" w14:textId="0A144965"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С точки зрения правоприменения сложно руководствоваться степенями ограничения в то время, как требуется интегративный, комплексный критерий инвалидности лица. </w:t>
      </w:r>
    </w:p>
    <w:p w14:paraId="4DB4F554"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Приказ Минздравсоцразвития содержит указания, какими должны быть ограничения в той или иной сфере жизнедеятельности, чтобы установить определенную группу инвалидности. Так, например, достаточно в одной из семи сфере иметь третью степень ограничения, чтобы иметь первую группу инвалидности; если есть хотя бы одна сфера с первой степенью ограничения, имеются основания для установления третьей группы инвалидности.</w:t>
      </w:r>
    </w:p>
    <w:p w14:paraId="32347CD2"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Группа инвалидности определяет набор мер социальной защиты, устанавливаемой данному лицу. Меры социальной защиты устанавливаются </w:t>
      </w:r>
      <w:r w:rsidRPr="00161356">
        <w:rPr>
          <w:rFonts w:ascii="Times New Roman" w:eastAsia="Times New Roman" w:hAnsi="Times New Roman" w:cs="Times New Roman"/>
          <w:sz w:val="28"/>
          <w:szCs w:val="28"/>
          <w:lang w:eastAsia="ru-RU"/>
        </w:rPr>
        <w:lastRenderedPageBreak/>
        <w:t>индивидуальной программой реабилитации (второй документ, наряду со справкой об установлении инвалидности, выдаваемый по итогам медико-социальной экспертизы). При этом некоторые виды социальной защиты законодательно привязаны к определенной группе инвалидности.</w:t>
      </w:r>
    </w:p>
    <w:p w14:paraId="22A54DF2"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Далее, устанавливается время наступления инвалидности. Это важный с правовой точи зрения момент, поскольку время наступления инвалидности определяет момент возникновения права на меры социальной защиты. В условном «хронологическом векторе» есть несколько важных точек, имеющих правовое значение, и самой главной из них является момент установления инвалидности (момент признания лица инвалидом). Таковым является момент обращения лица (при том, что с момента обращения медико-социальной экспертизы проходит до 30 дней (срок для проведения экспертизы). Соответственно, все виды социальной защиты, которые можно «обратить в прошлое», предоставляются с обратной силой.</w:t>
      </w:r>
    </w:p>
    <w:p w14:paraId="3AAC0598"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Моменту установления инвалидности предшествует момент наступления инвалидности. Это момент, когда фактически произошли нарушения здоровья, которые привели к соответствующим последствиям (потребность в социальной защите), например, несчастный случай (в отношении инвалидности в результате заболевания моменту устанавливается экспертизой). Этот момент важен, поскольку некоторые виды социальных гарантий предоставляются с момента наступления инвалидности. Соответственно, если этот момент требует экспертной оценки, это также входит в предмет медико-социальной экспертизы.</w:t>
      </w:r>
    </w:p>
    <w:p w14:paraId="745F7966"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Следующий юридический факт — срок инвалидности.</w:t>
      </w:r>
    </w:p>
    <w:p w14:paraId="0DC12E73"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Инвалидность — это состояние, которое может меняться и даже прекратиться. Как правило, инвалидность устанавливается на определенный срок. Срок, на который устанавливается инвалидность, зависит от группы инвалидности (первая группа — по общему правилу, инвалидность устанавливается на 2 года; вторая и третья группы — на 1 год).</w:t>
      </w:r>
    </w:p>
    <w:p w14:paraId="471FB6F0"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lastRenderedPageBreak/>
        <w:t>По истечении срока инвалидности лицо должно пройти переосвидетельствование (группа инвалидности может быть сохранена, повышена, понижена, что отражается на предоставляемых мерах социальной защиты). Срок переосвидетельствования также устанавливается в ходе медико-социальной экспертизы, и он устанавливается до истечения срока инвалидности. В данном случае важны причины пропуска срока:</w:t>
      </w:r>
    </w:p>
    <w:p w14:paraId="26B9E1C4" w14:textId="113BAE9F"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61356">
        <w:rPr>
          <w:rFonts w:ascii="Times New Roman" w:eastAsia="Times New Roman" w:hAnsi="Times New Roman" w:cs="Times New Roman"/>
          <w:sz w:val="28"/>
          <w:szCs w:val="28"/>
          <w:lang w:eastAsia="ru-RU"/>
        </w:rPr>
        <w:t>если лицо обратилось вовремя, выдается новая программа реабилитации с новым набором мер социальной защиты;</w:t>
      </w:r>
    </w:p>
    <w:p w14:paraId="4416E81B" w14:textId="22C4DBA5"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61356">
        <w:rPr>
          <w:rFonts w:ascii="Times New Roman" w:eastAsia="Times New Roman" w:hAnsi="Times New Roman" w:cs="Times New Roman"/>
          <w:sz w:val="28"/>
          <w:szCs w:val="28"/>
          <w:lang w:eastAsia="ru-RU"/>
        </w:rPr>
        <w:t>если срок переосвидетельствования пропущен по уважительным причинам (что также определяется учреждением медико-социальной экспертизы (кроме пенсионного обеспечения)), учреждение медико-социальной экспертизы установит право на новые меры социальной защиты с момента, когда гражданин должен был пройти переосвидетельствование (при этом уважительными могут быть самые разные причины; так, чаще всего, это состояние здоровья, отсутствие сопровождающего лица и прочее);</w:t>
      </w:r>
    </w:p>
    <w:p w14:paraId="3DD32DB9" w14:textId="08F5DB4E"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61356">
        <w:rPr>
          <w:rFonts w:ascii="Times New Roman" w:eastAsia="Times New Roman" w:hAnsi="Times New Roman" w:cs="Times New Roman"/>
          <w:sz w:val="28"/>
          <w:szCs w:val="28"/>
          <w:lang w:eastAsia="ru-RU"/>
        </w:rPr>
        <w:t>если срок переосвидетельствования пропущен без уважительных причин, новые меры социальной защиты будут предоставлены с даты фактического обращения лица.</w:t>
      </w:r>
    </w:p>
    <w:p w14:paraId="698DEAD8"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Переосвидетельствование необходимо для переоценки инвалидности, однако иногда состояние здоровья объективно не может измениться. Соответственно, предусмотрено несколько оснований для неопределенного срока. Во-первых см. утвержденный перечень заболеваний и дефектов: инвалидность на неопределенный срок устанавливается либо сразу же, либо не позднее 2 лет с момента установления инвалидности.</w:t>
      </w:r>
    </w:p>
    <w:p w14:paraId="04775C1B"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Во-вторых, инвалидность на неопределенный срок может быть связана не с неустранимыми заболеваниями и дефектами, но с отсутствием положительной динамики. В таком случае инвалидность на неопределенный срок устанавливается в течение 4 лет с момента первоначального установления инвалидности.</w:t>
      </w:r>
    </w:p>
    <w:p w14:paraId="7215200B"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lastRenderedPageBreak/>
        <w:t>Лицо, которому установлена инвалидность без истечения срока вправе самостоятельно обратиться за переосвидетельствованием (например, в случае ухудшения состояния здоровья и, следовательно, появления более серьезного ограничения жизнедеятельности).</w:t>
      </w:r>
    </w:p>
    <w:p w14:paraId="2F7B3497"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Далее, медико-социальной экспертизой устанавливаются причины инвалидности. Причины перечисляются в приказе Минздравсоцразвития, и каждая имеет свое правовое значение.</w:t>
      </w:r>
    </w:p>
    <w:p w14:paraId="249D6298"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1. Общее заболевание.</w:t>
      </w:r>
      <w:r w:rsidRPr="00161356">
        <w:rPr>
          <w:rFonts w:ascii="Times New Roman" w:eastAsia="Times New Roman" w:hAnsi="Times New Roman" w:cs="Times New Roman"/>
          <w:sz w:val="28"/>
          <w:szCs w:val="28"/>
          <w:lang w:eastAsia="ru-RU"/>
        </w:rPr>
        <w:t xml:space="preserve"> Это все случаи, кроме нижеперечисленных (например, когда не установлена соответствующая причинно-следственная при «потенциальном» трудовом увечье и прочее).</w:t>
      </w:r>
    </w:p>
    <w:p w14:paraId="44DC1D9C"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2. Трудовое увечье.</w:t>
      </w:r>
      <w:r w:rsidRPr="00161356">
        <w:rPr>
          <w:rFonts w:ascii="Times New Roman" w:eastAsia="Times New Roman" w:hAnsi="Times New Roman" w:cs="Times New Roman"/>
          <w:sz w:val="28"/>
          <w:szCs w:val="28"/>
          <w:lang w:eastAsia="ru-RU"/>
        </w:rPr>
        <w:t xml:space="preserve"> Это результат нарушения целостности организма (увечье), которое прямо или косвенно связано с выполнением трудовых обязанностей.</w:t>
      </w:r>
    </w:p>
    <w:p w14:paraId="4B68D2F2"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Речь идет о лицах, состоящих в </w:t>
      </w:r>
      <w:proofErr w:type="spellStart"/>
      <w:r w:rsidRPr="00161356">
        <w:rPr>
          <w:rFonts w:ascii="Times New Roman" w:eastAsia="Times New Roman" w:hAnsi="Times New Roman" w:cs="Times New Roman"/>
          <w:sz w:val="28"/>
          <w:szCs w:val="28"/>
          <w:lang w:eastAsia="ru-RU"/>
        </w:rPr>
        <w:t>трудо</w:t>
      </w:r>
      <w:proofErr w:type="spellEnd"/>
      <w:r w:rsidRPr="00161356">
        <w:rPr>
          <w:rFonts w:ascii="Times New Roman" w:eastAsia="Times New Roman" w:hAnsi="Times New Roman" w:cs="Times New Roman"/>
          <w:sz w:val="28"/>
          <w:szCs w:val="28"/>
          <w:lang w:eastAsia="ru-RU"/>
        </w:rPr>
        <w:t>-правовых либо гражданско-правовых отношениях, и есть причинная связь между выполняемыми трудовыми обязанностями и увечьем при условии, что договор, регламентирующий деятельность лица, предусматривает социальное страхование этого лица.</w:t>
      </w:r>
    </w:p>
    <w:p w14:paraId="0F716FA0"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Правовое значение имеют время, когда произошел несчастный случай, обстоятельства несчастного случая и его последствия. Под временем понимается «рабочее время», то есть время, когда гражданин обязан выполнять свою трудовую функцию. Под обстоятельствами понимаются такие обстоятельства, при которых имеет место причинная связь между выполнением трудовых обязанностей и наступившими последствиями в виде несчастного случая, за исключением умышленных действий самого лица (поскольку используется механизм страхования). Среди последствий несчастного случая обязательным является утрата лицом профессиональной трудоспособности.</w:t>
      </w:r>
    </w:p>
    <w:p w14:paraId="0DD3FB36"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Когда речь идет о трудовом увечье как причине инвалидности в ходе медико-социальной экспертизы устанавливается причинная связь между </w:t>
      </w:r>
      <w:r w:rsidRPr="00161356">
        <w:rPr>
          <w:rFonts w:ascii="Times New Roman" w:eastAsia="Times New Roman" w:hAnsi="Times New Roman" w:cs="Times New Roman"/>
          <w:sz w:val="28"/>
          <w:szCs w:val="28"/>
          <w:lang w:eastAsia="ru-RU"/>
        </w:rPr>
        <w:lastRenderedPageBreak/>
        <w:t>нарушениями функций организма и утратой профессиональной трудоспособности, а также степень такой утраты в процентах.</w:t>
      </w:r>
    </w:p>
    <w:p w14:paraId="1858EEEE"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Несчастный случай на производстве расследуется работодателем или иным субъектом, состоящим в соответствующих отношениях. Соответствующее заключение является основанием для признания несчастного случая несчастным случаем на производстве, а последствий в виде травмы — трудовым увечьем (или отказа в таком признании).</w:t>
      </w:r>
    </w:p>
    <w:p w14:paraId="26D2EFA9"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Основное правовое последствие трудового увечья — возникновение у лица права на соответствующее страховое возмещение в дополнение ко всем правам инвалида.</w:t>
      </w:r>
    </w:p>
    <w:p w14:paraId="05410003"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3. Профессиональное заболевание.</w:t>
      </w:r>
      <w:r w:rsidRPr="00161356">
        <w:rPr>
          <w:rFonts w:ascii="Times New Roman" w:eastAsia="Times New Roman" w:hAnsi="Times New Roman" w:cs="Times New Roman"/>
          <w:sz w:val="28"/>
          <w:szCs w:val="28"/>
          <w:lang w:eastAsia="ru-RU"/>
        </w:rPr>
        <w:t xml:space="preserve"> Эта причина также связана с выполнением лицом трудовых обязанностей; последствия такие же, как и при трудовом увечье (поскольку страхование охватывает оба страховых риска).</w:t>
      </w:r>
    </w:p>
    <w:p w14:paraId="4D2D619B" w14:textId="77777777" w:rsid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Квалификация заболевания как профессионального требует дополнительный комментарий. Нормативные акты, посвященные установлению инвалидности понимают под профессиональным заболеванием заболевание, связанное с воздействием вредных производственных факторов, то есть заболевание, находящееся в прямой причинно-следственной связи с вредными производственными факторами, вытекающими их тех условий, в которых осуществляется трудовая деятельность лица.</w:t>
      </w:r>
    </w:p>
    <w:p w14:paraId="431B1D94" w14:textId="024C88EB"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Расследование профессионального заболевания осуществляется в рамках специальной процедуры с участием работодателя и центра профпатологии (специализированное медицинское учреждение).</w:t>
      </w:r>
    </w:p>
    <w:p w14:paraId="024A7F56"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4. Инвалидность с детства.</w:t>
      </w:r>
      <w:r w:rsidRPr="00161356">
        <w:rPr>
          <w:rFonts w:ascii="Times New Roman" w:eastAsia="Times New Roman" w:hAnsi="Times New Roman" w:cs="Times New Roman"/>
          <w:sz w:val="28"/>
          <w:szCs w:val="28"/>
          <w:lang w:eastAsia="ru-RU"/>
        </w:rPr>
        <w:t xml:space="preserve"> Это случаи, когда лица, которые к моменту освидетельствования или переосвидетельствования достигли 18-летнего возраста, но момент наступления инвалидности приходится до достижения ими 18-летнего возраста.</w:t>
      </w:r>
    </w:p>
    <w:p w14:paraId="7F03C9D3"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До достижения 18 лет ребенок, у которого установлена инвалидность называется «ребенок-инвалид» (все дети-инвалиды равны по правовому статусу (особая категория), и группы инвалидности и прочее не выделяются). </w:t>
      </w:r>
      <w:r w:rsidRPr="00161356">
        <w:rPr>
          <w:rFonts w:ascii="Times New Roman" w:eastAsia="Times New Roman" w:hAnsi="Times New Roman" w:cs="Times New Roman"/>
          <w:sz w:val="28"/>
          <w:szCs w:val="28"/>
          <w:lang w:eastAsia="ru-RU"/>
        </w:rPr>
        <w:lastRenderedPageBreak/>
        <w:t>По достижении 18 лет дети проходят переосвидетельствование, устанавливается группа инвалидности, степени ограничения; причиной же инвалидности признается инвалидность с детства.</w:t>
      </w:r>
    </w:p>
    <w:p w14:paraId="4F629DB6"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Эти лица имеют право на особые меры социальной защиты, поскольку они, как правило, не осуществляли трудовую деятельность, а потому не могут претендовать на соответствующие «общие» меры социальной защиты.</w:t>
      </w:r>
    </w:p>
    <w:p w14:paraId="15493BD7"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5. Военная травма.</w:t>
      </w:r>
      <w:r w:rsidRPr="00161356">
        <w:rPr>
          <w:rFonts w:ascii="Times New Roman" w:eastAsia="Times New Roman" w:hAnsi="Times New Roman" w:cs="Times New Roman"/>
          <w:sz w:val="28"/>
          <w:szCs w:val="28"/>
          <w:lang w:eastAsia="ru-RU"/>
        </w:rPr>
        <w:t xml:space="preserve"> Это ранение, увечье, контузия или заболевание, которое связано с выполнением обязанностей воинской службы.</w:t>
      </w:r>
    </w:p>
    <w:p w14:paraId="35897016"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6. Заболевание, полученное в период военной службы.</w:t>
      </w:r>
      <w:r w:rsidRPr="00161356">
        <w:rPr>
          <w:rFonts w:ascii="Times New Roman" w:eastAsia="Times New Roman" w:hAnsi="Times New Roman" w:cs="Times New Roman"/>
          <w:sz w:val="28"/>
          <w:szCs w:val="28"/>
          <w:lang w:eastAsia="ru-RU"/>
        </w:rPr>
        <w:t xml:space="preserve"> Это все остальные случаи, произошедшие с военнослужащим, которые не могут быть отнесены к военной травме.</w:t>
      </w:r>
    </w:p>
    <w:p w14:paraId="749DD2AE"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7. Последствие радиационных воздействий.</w:t>
      </w:r>
      <w:r w:rsidRPr="00161356">
        <w:rPr>
          <w:rFonts w:ascii="Times New Roman" w:eastAsia="Times New Roman" w:hAnsi="Times New Roman" w:cs="Times New Roman"/>
          <w:sz w:val="28"/>
          <w:szCs w:val="28"/>
          <w:lang w:eastAsia="ru-RU"/>
        </w:rPr>
        <w:t xml:space="preserve"> Например, катастрофа на Чернобыльской АЭС, иные признанные (и, если таковые имеются, непризнанные) катастрофы.</w:t>
      </w:r>
    </w:p>
    <w:p w14:paraId="65A8637B"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Это единственная причина инвалидности, для которой причинная связь между заболеванием и радиационным воздействием устанавливается межправительственной комиссией (что является достаточно длительной процедурой).</w:t>
      </w:r>
    </w:p>
    <w:p w14:paraId="07FD52B5"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Первоначально же таким лицам устанавливается «общее заболевание» в качестве причины инвалидности и только по получении результатов межведомственной экспертизы досрочно или при переосвидетельствовании) в качестве причины инвалидности указывается последствие радиационного воздействия. Соответственно, специальные права лица получают именно со второго момента, и ВС РФ признал правомерной такую последовательность.</w:t>
      </w:r>
    </w:p>
    <w:p w14:paraId="1C5AA83F"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8. Иные причины, установленные законодательством.</w:t>
      </w:r>
      <w:r w:rsidRPr="00161356">
        <w:rPr>
          <w:rFonts w:ascii="Times New Roman" w:eastAsia="Times New Roman" w:hAnsi="Times New Roman" w:cs="Times New Roman"/>
          <w:sz w:val="28"/>
          <w:szCs w:val="28"/>
          <w:lang w:eastAsia="ru-RU"/>
        </w:rPr>
        <w:t xml:space="preserve"> Например, см. закон «Об иммунопрофилактике» (поствакцинальные </w:t>
      </w:r>
      <w:proofErr w:type="spellStart"/>
      <w:r w:rsidRPr="00161356">
        <w:rPr>
          <w:rFonts w:ascii="Times New Roman" w:eastAsia="Times New Roman" w:hAnsi="Times New Roman" w:cs="Times New Roman"/>
          <w:sz w:val="28"/>
          <w:szCs w:val="28"/>
          <w:lang w:eastAsia="ru-RU"/>
        </w:rPr>
        <w:t>усложенения</w:t>
      </w:r>
      <w:proofErr w:type="spellEnd"/>
      <w:r w:rsidRPr="00161356">
        <w:rPr>
          <w:rFonts w:ascii="Times New Roman" w:eastAsia="Times New Roman" w:hAnsi="Times New Roman" w:cs="Times New Roman"/>
          <w:sz w:val="28"/>
          <w:szCs w:val="28"/>
          <w:lang w:eastAsia="ru-RU"/>
        </w:rPr>
        <w:t>); инвалидность «по зрению» и прочее.</w:t>
      </w:r>
    </w:p>
    <w:p w14:paraId="5CF53F18"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В судебной практике также встречаются дела, оказывающее существенное воздействие на правоприменительную практику.</w:t>
      </w:r>
    </w:p>
    <w:p w14:paraId="14894406"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lastRenderedPageBreak/>
        <w:t>С момента обращения лица с заявлением в бюро медико-социальной экспертизы до момента вынесения решения должно пройти не более месяца. Далее главное бюро имеет 3 дня для передачи ему соответствующего дела (в порядке обжалования) и 30 дней для принятия собственного решения (аналогично — федеральное бюро).</w:t>
      </w:r>
    </w:p>
    <w:p w14:paraId="71036973"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ВС РФ указал, что нормы закона о порядке обращения граждан в </w:t>
      </w:r>
      <w:proofErr w:type="spellStart"/>
      <w:r w:rsidRPr="00161356">
        <w:rPr>
          <w:rFonts w:ascii="Times New Roman" w:eastAsia="Times New Roman" w:hAnsi="Times New Roman" w:cs="Times New Roman"/>
          <w:sz w:val="28"/>
          <w:szCs w:val="28"/>
          <w:lang w:eastAsia="ru-RU"/>
        </w:rPr>
        <w:t>государствнные</w:t>
      </w:r>
      <w:proofErr w:type="spellEnd"/>
      <w:r w:rsidRPr="00161356">
        <w:rPr>
          <w:rFonts w:ascii="Times New Roman" w:eastAsia="Times New Roman" w:hAnsi="Times New Roman" w:cs="Times New Roman"/>
          <w:sz w:val="28"/>
          <w:szCs w:val="28"/>
          <w:lang w:eastAsia="ru-RU"/>
        </w:rPr>
        <w:t xml:space="preserve"> органы не распространяются на бюро медико-социальной экспертизы, ибо это государственная услуга.</w:t>
      </w:r>
    </w:p>
    <w:p w14:paraId="0A25034B"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Порядок признания лица инвалидом устанавливает, что гражданин предоставляет соответствующие медицинские документы, содержащие основаниях установления инвалидности. Если их недостаточно, бюро вправе назначить дополнительное обследование.</w:t>
      </w:r>
    </w:p>
    <w:p w14:paraId="48FC1AFA"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Дополнительное обследование осуществляется в медицинских учреждениях (до заключения медико-социальной экспертизы, требуется медицинское заключение). Медицинские же манипуляции возможны лишь с согласия пациента.</w:t>
      </w:r>
    </w:p>
    <w:p w14:paraId="0AA3D4A5"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Если гражданин отказывается от дополнительного обследования, бюро выносит решение на основании предоставленных документов. Соответственно, противоречия в законодательстве нет.</w:t>
      </w:r>
    </w:p>
    <w:p w14:paraId="02396E54"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Вышестоящее бюро, осуществляя контроль, вправе провести повторную медико-социальную экспертизу (оно может даже понизить группу инвалидности). В то же время, если медико-социальная экспертиза признается законом «Об основах охраны здоровья» медицинской экспертизой, требуется согласие «пациента».</w:t>
      </w:r>
    </w:p>
    <w:p w14:paraId="704A4190" w14:textId="77777777" w:rsidR="00161356" w:rsidRPr="00161356" w:rsidRDefault="00161356" w:rsidP="00161356">
      <w:pPr>
        <w:spacing w:after="0" w:line="360" w:lineRule="auto"/>
        <w:ind w:firstLine="709"/>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ВС РФ обосновал отсутствие противоречия в регулировании тем, что медико-социальная экспертиза не является медицинским вмешательством, а потому нормы о правах пациента не действуют в этой части, и гражданин не вправе отказаться от повторной медико-социальной экспертизы (и группа инвалидности может-таки быть изменена (она изменяется с момента вынесения повторного решения)).</w:t>
      </w:r>
    </w:p>
    <w:p w14:paraId="336EBF00" w14:textId="5206EAF6" w:rsidR="00627141" w:rsidRPr="00161356" w:rsidRDefault="00A91A5F" w:rsidP="00A91A5F">
      <w:pPr>
        <w:shd w:val="clear" w:color="auto" w:fill="FFFFFF"/>
        <w:spacing w:after="0" w:line="360" w:lineRule="auto"/>
        <w:ind w:left="68"/>
        <w:contextualSpacing/>
        <w:jc w:val="center"/>
        <w:rPr>
          <w:rFonts w:ascii="Times New Roman" w:eastAsia="Times New Roman" w:hAnsi="Times New Roman" w:cs="Times New Roman"/>
          <w:b/>
          <w:bCs/>
          <w:sz w:val="28"/>
          <w:szCs w:val="28"/>
          <w:lang w:eastAsia="ru-RU"/>
        </w:rPr>
      </w:pPr>
      <w:r w:rsidRPr="00161356">
        <w:rPr>
          <w:rFonts w:ascii="Times New Roman" w:eastAsia="Times New Roman" w:hAnsi="Times New Roman" w:cs="Times New Roman"/>
          <w:b/>
          <w:bCs/>
          <w:sz w:val="28"/>
          <w:szCs w:val="28"/>
          <w:lang w:eastAsia="ru-RU"/>
        </w:rPr>
        <w:lastRenderedPageBreak/>
        <w:t>§</w:t>
      </w:r>
      <w:r w:rsidRPr="00161356">
        <w:rPr>
          <w:rFonts w:ascii="Times New Roman" w:eastAsia="Times New Roman" w:hAnsi="Times New Roman" w:cs="Times New Roman"/>
          <w:b/>
          <w:bCs/>
          <w:sz w:val="28"/>
          <w:szCs w:val="28"/>
          <w:lang w:eastAsia="ru-RU"/>
        </w:rPr>
        <w:t>3. П</w:t>
      </w:r>
      <w:r w:rsidR="00627141" w:rsidRPr="00161356">
        <w:rPr>
          <w:rFonts w:ascii="Times New Roman" w:eastAsia="Times New Roman" w:hAnsi="Times New Roman" w:cs="Times New Roman"/>
          <w:b/>
          <w:bCs/>
          <w:sz w:val="28"/>
          <w:szCs w:val="28"/>
          <w:lang w:eastAsia="ru-RU"/>
        </w:rPr>
        <w:t>рограмм</w:t>
      </w:r>
      <w:r w:rsidRPr="00161356">
        <w:rPr>
          <w:rFonts w:ascii="Times New Roman" w:eastAsia="Times New Roman" w:hAnsi="Times New Roman" w:cs="Times New Roman"/>
          <w:b/>
          <w:bCs/>
          <w:sz w:val="28"/>
          <w:szCs w:val="28"/>
          <w:lang w:eastAsia="ru-RU"/>
        </w:rPr>
        <w:t>а</w:t>
      </w:r>
      <w:r w:rsidR="00627141" w:rsidRPr="00161356">
        <w:rPr>
          <w:rFonts w:ascii="Times New Roman" w:eastAsia="Times New Roman" w:hAnsi="Times New Roman" w:cs="Times New Roman"/>
          <w:b/>
          <w:bCs/>
          <w:sz w:val="28"/>
          <w:szCs w:val="28"/>
          <w:lang w:eastAsia="ru-RU"/>
        </w:rPr>
        <w:t xml:space="preserve"> реабилитации инвалидов </w:t>
      </w:r>
      <w:r w:rsidRPr="00161356">
        <w:rPr>
          <w:rFonts w:ascii="Times New Roman" w:eastAsia="Times New Roman" w:hAnsi="Times New Roman" w:cs="Times New Roman"/>
          <w:b/>
          <w:bCs/>
          <w:sz w:val="28"/>
          <w:szCs w:val="28"/>
          <w:lang w:eastAsia="ru-RU"/>
        </w:rPr>
        <w:t>и ее реализация</w:t>
      </w:r>
    </w:p>
    <w:p w14:paraId="6EC2325A"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Осуществление всех направлений социальной реабилитации происходит в рамках индивидуальной программы реабилитации (ИПР), которая дает возможность учитывать психофизиологические особенности инвалида и связанный с ними реабилитационный потенциал.</w:t>
      </w:r>
    </w:p>
    <w:p w14:paraId="2B128B67" w14:textId="0A22D040"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В соответствии со ст. 11 </w:t>
      </w:r>
      <w:r>
        <w:rPr>
          <w:rFonts w:ascii="Times New Roman" w:eastAsia="Times New Roman" w:hAnsi="Times New Roman" w:cs="Times New Roman"/>
          <w:sz w:val="28"/>
          <w:szCs w:val="28"/>
          <w:lang w:eastAsia="ru-RU"/>
        </w:rPr>
        <w:t>ФЗ</w:t>
      </w:r>
      <w:r w:rsidRPr="00161356">
        <w:rPr>
          <w:rFonts w:ascii="Times New Roman" w:eastAsia="Times New Roman" w:hAnsi="Times New Roman" w:cs="Times New Roman"/>
          <w:sz w:val="28"/>
          <w:szCs w:val="28"/>
          <w:lang w:eastAsia="ru-RU"/>
        </w:rPr>
        <w:t xml:space="preserve"> "О социальной защите инвалидов в Российской Федерации"</w:t>
      </w:r>
      <w:r>
        <w:rPr>
          <w:rStyle w:val="aa"/>
          <w:rFonts w:ascii="Times New Roman" w:eastAsia="Times New Roman" w:hAnsi="Times New Roman" w:cs="Times New Roman"/>
          <w:sz w:val="28"/>
          <w:szCs w:val="28"/>
          <w:lang w:eastAsia="ru-RU"/>
        </w:rPr>
        <w:footnoteReference w:id="4"/>
      </w:r>
      <w:r w:rsidRPr="00161356">
        <w:rPr>
          <w:rFonts w:ascii="Times New Roman" w:eastAsia="Times New Roman" w:hAnsi="Times New Roman" w:cs="Times New Roman"/>
          <w:sz w:val="28"/>
          <w:szCs w:val="28"/>
          <w:lang w:eastAsia="ru-RU"/>
        </w:rPr>
        <w:t>, индивидуальная программа реабилитации инвалида — разработана на основе решения Государственной службы медико-социальной экспертизы комплекс оптимальных для инвалида реабилитационных мероприятий, включающий в себя виды, формы, объемы, сроки и порядок реализации медицинских, профессиональных и других реабилитационных мер, направленных на восстановление способностей инвалида к выполнению определенных видов деятельности.</w:t>
      </w:r>
    </w:p>
    <w:p w14:paraId="017AA6B1"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Индивидуальная программа реабилитации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норм и форм собственности.</w:t>
      </w:r>
    </w:p>
    <w:p w14:paraId="7B14054A" w14:textId="038723F3"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Индивидуальная программа реабилитации инвалида содержит как реабилитационные мероприятия, предоставляемые инвалиду бесплатно в соответствии с федеральной базовой программой реабилитации инвалидов, так и реабилитационные мероприятия, в оплате которых принимают участие либо сам инвалид, либо другие лица или организации независимо от организационно-правовых норм и форм собственности.</w:t>
      </w:r>
    </w:p>
    <w:p w14:paraId="4A1BE098"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Объем реабилитационных мероприятий, предусматриваемых индивидуальной программой реабилитации инвалида, не может быть меньше установленного федеральной базовой программой реабилитации инвалидов.</w:t>
      </w:r>
    </w:p>
    <w:p w14:paraId="0CA309A6" w14:textId="6F4ECA1E"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Индивидуальная программа реабилитации имеет для инвалида рекомендательный характер, он вправе отказаться от того или иного вида, </w:t>
      </w:r>
      <w:r w:rsidRPr="00161356">
        <w:rPr>
          <w:rFonts w:ascii="Times New Roman" w:eastAsia="Times New Roman" w:hAnsi="Times New Roman" w:cs="Times New Roman"/>
          <w:sz w:val="28"/>
          <w:szCs w:val="28"/>
          <w:lang w:eastAsia="ru-RU"/>
        </w:rPr>
        <w:lastRenderedPageBreak/>
        <w:t>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или видом реабилитации, включая автомобили,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14:paraId="65B5D1F6"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Если предусмотренное индивидуальной программой реабилитации техническое или иное средство либо услуга не могут быть предоставлены инвалиду или если инвалид приобрел соответствующее средство либо оплатил услугу за собственный счет, то ему выплачивается компенсация в размере стоимости технического или иного средства, услуги, которые должны быть предоставлены инвалиду.</w:t>
      </w:r>
    </w:p>
    <w:p w14:paraId="0B44AE1A"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Отказ инвалида (или лица, представляющего его интересы) от индивидуальной программы реабилитации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норм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14:paraId="40D8EA58"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Индивидуальность</w:t>
      </w:r>
      <w:r w:rsidRPr="00161356">
        <w:rPr>
          <w:rFonts w:ascii="Times New Roman" w:eastAsia="Times New Roman" w:hAnsi="Times New Roman" w:cs="Times New Roman"/>
          <w:sz w:val="28"/>
          <w:szCs w:val="28"/>
          <w:lang w:eastAsia="ru-RU"/>
        </w:rPr>
        <w:t xml:space="preserve"> реабилитации означает необходимость роста конкретных условий возникновения, развития и возможностей исхода инвалидности у данного индивидуума.</w:t>
      </w:r>
    </w:p>
    <w:p w14:paraId="5CA312D9"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Непрерывность</w:t>
      </w:r>
      <w:r w:rsidRPr="00161356">
        <w:rPr>
          <w:rFonts w:ascii="Times New Roman" w:eastAsia="Times New Roman" w:hAnsi="Times New Roman" w:cs="Times New Roman"/>
          <w:sz w:val="28"/>
          <w:szCs w:val="28"/>
          <w:lang w:eastAsia="ru-RU"/>
        </w:rPr>
        <w:t xml:space="preserve"> предполагает организационное и методическое обеспечение неразрывности единого процесса реализации различных реабилитационных мероприятий. В противном случае происходит резкое снижение их эффективности.</w:t>
      </w:r>
    </w:p>
    <w:p w14:paraId="771709B6"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В то же время необходимо соблюдать определенную </w:t>
      </w:r>
      <w:r w:rsidRPr="00161356">
        <w:rPr>
          <w:rFonts w:ascii="Times New Roman" w:eastAsia="Times New Roman" w:hAnsi="Times New Roman" w:cs="Times New Roman"/>
          <w:b/>
          <w:bCs/>
          <w:sz w:val="28"/>
          <w:szCs w:val="28"/>
          <w:lang w:eastAsia="ru-RU"/>
        </w:rPr>
        <w:t>последовательность</w:t>
      </w:r>
      <w:r w:rsidRPr="00161356">
        <w:rPr>
          <w:rFonts w:ascii="Times New Roman" w:eastAsia="Times New Roman" w:hAnsi="Times New Roman" w:cs="Times New Roman"/>
          <w:sz w:val="28"/>
          <w:szCs w:val="28"/>
          <w:lang w:eastAsia="ru-RU"/>
        </w:rPr>
        <w:t xml:space="preserve"> в проведении реабилитации, диктуемую особенностями </w:t>
      </w:r>
      <w:r w:rsidRPr="00161356">
        <w:rPr>
          <w:rFonts w:ascii="Times New Roman" w:eastAsia="Times New Roman" w:hAnsi="Times New Roman" w:cs="Times New Roman"/>
          <w:sz w:val="28"/>
          <w:szCs w:val="28"/>
          <w:lang w:eastAsia="ru-RU"/>
        </w:rPr>
        <w:lastRenderedPageBreak/>
        <w:t>течения заболевания инвалида, возможностями его социально-средового окружения, организационными аспектами реабилитационного процесса.</w:t>
      </w:r>
    </w:p>
    <w:p w14:paraId="49DC8720"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Преемственность</w:t>
      </w:r>
      <w:r w:rsidRPr="00161356">
        <w:rPr>
          <w:rFonts w:ascii="Times New Roman" w:eastAsia="Times New Roman" w:hAnsi="Times New Roman" w:cs="Times New Roman"/>
          <w:sz w:val="28"/>
          <w:szCs w:val="28"/>
          <w:lang w:eastAsia="ru-RU"/>
        </w:rPr>
        <w:t xml:space="preserve"> этапов реабилитации заключается в учете конечной цели последующего этапа при проведении мероприятий предыдущего. В основном различают следующие этапы реабилитации: экспертная диагностика и протезирование, формирование и реализация индивидуальной программы реабилитации, динамический контроль за отдельными результатами реабилитации.</w:t>
      </w:r>
    </w:p>
    <w:p w14:paraId="2C38A1C8" w14:textId="559BB69B"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Комплексность реабилитационного процесса означает необходимость учета на всех его этапах многочисленных аспектов реабилитации: медицинских, психофизиологических, профессиональных, санитарно-гигиенических, социально-средовых, правовых, учебно-производственных</w:t>
      </w:r>
      <w:r>
        <w:rPr>
          <w:rFonts w:ascii="Times New Roman" w:eastAsia="Times New Roman" w:hAnsi="Times New Roman" w:cs="Times New Roman"/>
          <w:sz w:val="28"/>
          <w:szCs w:val="28"/>
          <w:lang w:eastAsia="ru-RU"/>
        </w:rPr>
        <w:t>.</w:t>
      </w:r>
    </w:p>
    <w:p w14:paraId="13A33041"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Структура индивидуальной программы реабилитации инвалида определена Примерным положением об индивидуальной программе реабилитации инвалида и имеет следующие разделы:</w:t>
      </w:r>
    </w:p>
    <w:p w14:paraId="767EE2BC"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регистрационный номер карты, номер акта освидетельствования, наименование учреждения медико-социальной экспертизы;</w:t>
      </w:r>
    </w:p>
    <w:p w14:paraId="7CCD3E2E"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паспортные данные инвалида (Ф. И. О., пол, дата рождения, адрес постоянного или временного проживания, гражданство);</w:t>
      </w:r>
    </w:p>
    <w:p w14:paraId="68D75C86"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данные об уровне общего образования (вспомогательная школа, начальное, неполное среднее, среднее, отсутствие общего образования);</w:t>
      </w:r>
    </w:p>
    <w:p w14:paraId="29057D96"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данные об уровне профессионального образования (профессиональная подготовка, начальное, среднее, высшее, послевузовское, дополнительное);</w:t>
      </w:r>
    </w:p>
    <w:p w14:paraId="52AFB577"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данные о профессии — роде трудовой деятельности, занятий человека, владеющего комплексом специальных знаний, умений и навыков, полученных путем образования, обучения. Основной профессией считается выполняемая работа наиболее высокой квалификации или работа, выполняемая более длительное время;</w:t>
      </w:r>
    </w:p>
    <w:p w14:paraId="39D16521"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lastRenderedPageBreak/>
        <w:t>- данные о специальности — виде профессиональной деятельности, усовершенствованной путем специальной подготовки;</w:t>
      </w:r>
    </w:p>
    <w:p w14:paraId="31218718"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данные о квалификации — уровне подготовленности, мастерства, степень годности к выполнению труда по определенной специальности или должности, определяемой разрядом, классом, званием и другими квалификационными категориями;</w:t>
      </w:r>
    </w:p>
    <w:p w14:paraId="6E4870F8"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данные о выполняемой к моменту освидетельствования работе (профессии, специальности, квалификации, а также другим видам работ — самозанятости, общественных работах, работе по уходу за больными) и адрес места работы:</w:t>
      </w:r>
    </w:p>
    <w:p w14:paraId="6C22BE58"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данные о социально-бытовом статусе инвалида (одинокий, семейный, сирота, сколько членов семьи), а также роли инвалида в семье — кормилец, иждивенец;</w:t>
      </w:r>
    </w:p>
    <w:p w14:paraId="0BED37AC"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данные о социально-экономическом статусе (работающий, неработающий, безработный, пенсионер);</w:t>
      </w:r>
    </w:p>
    <w:p w14:paraId="267D8526"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данные о социально-средовом статусе (иммигрант, вынужденный переселенец, без определенного места жительства, условно отбывающий срок наказания);</w:t>
      </w:r>
    </w:p>
    <w:p w14:paraId="3869B71B"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социально-средовые условия инвалида (собственный или арендуемый дом, квартира, комната; их площадь, этаж; наличие коммунальных удобств, удаленность жилья от места работы и доступность транспорта);</w:t>
      </w:r>
    </w:p>
    <w:p w14:paraId="4AA25868"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источники дохода (зарплата, пенсия, стипендия и их величина);</w:t>
      </w:r>
    </w:p>
    <w:p w14:paraId="51266034"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клинико-экспертные данные, включающие группу инвалидности, динамику инвалидности за последние 5 лет, каждую продолжительность инвалидности, закодированный по МКБ клинический диагноз и степень выраженности функциональных нарушений, клинический прогноз;</w:t>
      </w:r>
    </w:p>
    <w:p w14:paraId="48457D3D"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оценку реабилитационного потенциала, включающую:</w:t>
      </w:r>
    </w:p>
    <w:p w14:paraId="2CE2588A"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 состояние физического развития (конституционно-анатомические особенности, возрастные и половые различия, уровень физического развития и физической подготовленности — рост стоя и сидя, вес, окружность грудной </w:t>
      </w:r>
      <w:r w:rsidRPr="00161356">
        <w:rPr>
          <w:rFonts w:ascii="Times New Roman" w:eastAsia="Times New Roman" w:hAnsi="Times New Roman" w:cs="Times New Roman"/>
          <w:sz w:val="28"/>
          <w:szCs w:val="28"/>
          <w:lang w:eastAsia="ru-RU"/>
        </w:rPr>
        <w:lastRenderedPageBreak/>
        <w:t>клетки и различных групп мышц, мышечная сила, выносливость, быстрота действий и двигательных реакций, ловкость, жизненная емкость легких, пространственная ориентировка, двигательная координация и др.);</w:t>
      </w:r>
    </w:p>
    <w:p w14:paraId="026B75A3"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психофизиологическую выносливость — интегральную оценку физической и физиологической выносливости с учетом свойств нервной системы инвалида (силы, уравновешенности, подвижности, лабильности и динамичности), оценки состояния сенсорных и перцептивных систем, состояния познавательных функций (внимания, памяти, мышления), уровня развития речи и специфических корковых функций (письма, счета, чтения), устойчивости этих функций к нагрузкам.</w:t>
      </w:r>
    </w:p>
    <w:p w14:paraId="6F8C96F9"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Существенным при оценке психофизиологической выносливости является также учет устойчивости уровня сенсомоторной координации и других аспектов, отличающих за исполнительскую сторону деятельности, а кроме того — скорость и прочность формирования навыков;</w:t>
      </w:r>
    </w:p>
    <w:p w14:paraId="7F88C777"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эмоциональную устойчивость (динамические свойства эмоций и чувств человека, т. е. легкость возникновения и угасания эмоциональных реакций, их интенсивность, инертность, модальность возникающих эмоций (гнев, радость, страх и др.), насколько эмоциональные процессы оказывают деструктивное влияние на деятельность инвалида, насколько его эмоции поддаются контролю).</w:t>
      </w:r>
    </w:p>
    <w:p w14:paraId="3D591E7C"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данные об уровне развития профессионально важных знаний, навыков, умений (оценка теоретической подготовки и практического опыта для выполнения конкретной работы);</w:t>
      </w:r>
    </w:p>
    <w:p w14:paraId="1EF35770"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оценку социально-психологического и социально-экономического статуса, включая:</w:t>
      </w:r>
    </w:p>
    <w:p w14:paraId="786E15BD"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 социально-психологическую реактивность (компетентность) — способность индивида эффективно взаимодействовать с окружающими его людьми в системе межличностных отношений. Она включает уровень коммуникабельности или общительности, т. е. способность к спонтанной </w:t>
      </w:r>
      <w:r w:rsidRPr="00161356">
        <w:rPr>
          <w:rFonts w:ascii="Times New Roman" w:eastAsia="Times New Roman" w:hAnsi="Times New Roman" w:cs="Times New Roman"/>
          <w:sz w:val="28"/>
          <w:szCs w:val="28"/>
          <w:lang w:eastAsia="ru-RU"/>
        </w:rPr>
        <w:lastRenderedPageBreak/>
        <w:t>коммуникативной активности, а также владение навыками общения, устойчивые типы реакций при социально-психологическом взаимодействии;</w:t>
      </w:r>
    </w:p>
    <w:p w14:paraId="3244DA63"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 направления социальной деятельности, включая участие индивида в различных видах деятельности в </w:t>
      </w:r>
      <w:proofErr w:type="spellStart"/>
      <w:r w:rsidRPr="00161356">
        <w:rPr>
          <w:rFonts w:ascii="Times New Roman" w:eastAsia="Times New Roman" w:hAnsi="Times New Roman" w:cs="Times New Roman"/>
          <w:sz w:val="28"/>
          <w:szCs w:val="28"/>
          <w:lang w:eastAsia="ru-RU"/>
        </w:rPr>
        <w:t>макросоциуме</w:t>
      </w:r>
      <w:proofErr w:type="spellEnd"/>
      <w:r w:rsidRPr="00161356">
        <w:rPr>
          <w:rFonts w:ascii="Times New Roman" w:eastAsia="Times New Roman" w:hAnsi="Times New Roman" w:cs="Times New Roman"/>
          <w:sz w:val="28"/>
          <w:szCs w:val="28"/>
          <w:lang w:eastAsia="ru-RU"/>
        </w:rPr>
        <w:t xml:space="preserve"> (учебная, трудовая деятельность, досуговые занятия, различные виды творчества, деятельность по собственному оздоровлению, участие в работе общественных организаций, возможности реализовать свои гражданские права и др.);</w:t>
      </w:r>
    </w:p>
    <w:p w14:paraId="167AE301"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семейно-бытовые взаимоотношения — ролевые функции инвалида в семье, характер отношения семьи к инвалиду, имеющийся в семье психологический климат;</w:t>
      </w:r>
    </w:p>
    <w:p w14:paraId="03636B71"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уровень и структуру кругозора — характеристика широты знаний, которыми инвалид пользуется при решении профессиональных, бытовых, личных, социальных и других вопросов в повседневной деятельности.</w:t>
      </w:r>
    </w:p>
    <w:p w14:paraId="181D8BDF"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данные о структуре потребности инвалида, т. е. указание тех желаний, влечений, объектов, необходимых для существования и развития инвалида и выступающих источником его активности. Система и структура потребностей и соответствующая структура мотивации взаимосвязаны со структурой тех видов деятельности, в которые включена личность;</w:t>
      </w:r>
    </w:p>
    <w:p w14:paraId="408B97DE"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круг интересов инвалида, т. е. проявление познавательной потребности, обеспечивающей направленность личности на осознание целей деятельности. Развитая структура устойчивых, долговременных интересов, включающая различные сферы деятельности, виды занятий, предметы деятельности, системы отношений и др., представляет собой предпосылки для осознанной активности самого инвалида по возобновлению в максимально возможной степени своего привычного образа жизни и реинтеграции в общество. Наличие бедной, неразвитой системы интересов является неблагоприятным фактором;</w:t>
      </w:r>
    </w:p>
    <w:p w14:paraId="464DFFC8"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 уровень притязаний (степень трудности целей, которые он ставит перед собой). Прогностическим в контексте реабилитационной диагностики является установление того уровня, на какой конкретно инвалид претендует в </w:t>
      </w:r>
      <w:r w:rsidRPr="00161356">
        <w:rPr>
          <w:rFonts w:ascii="Times New Roman" w:eastAsia="Times New Roman" w:hAnsi="Times New Roman" w:cs="Times New Roman"/>
          <w:sz w:val="28"/>
          <w:szCs w:val="28"/>
          <w:lang w:eastAsia="ru-RU"/>
        </w:rPr>
        <w:lastRenderedPageBreak/>
        <w:t>своей жизни на определенном этапе. Наличие притязаний, грубо неустойчивых или грубо неадекватных соматическому состоянию и профессиональному или социально-психологическому статусу инвалида на момент обследования, независимо от характера неадекватности, является неблагоприятным фактором в отношении реабилитации;</w:t>
      </w:r>
    </w:p>
    <w:p w14:paraId="395A7738"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данные о реабилитационном потенциале, т. е. комплексе биологических, психофизиологических характеристик человека, а также социально-средовых факторов, позволяющих в той или иной степени реализовать его потенциальные способности, с их оценкой: реабилитационный потенциал высокий, удовлетворительный, низкий;</w:t>
      </w:r>
    </w:p>
    <w:p w14:paraId="5E9C77D5"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данные о реабилитационном прогнозе, т. е. предполагаемой вероятности реализации реабилитационного потенциала, с его оценкой: благоприятный, относительно благоприятный, неясный, неблагоприятный;</w:t>
      </w:r>
    </w:p>
    <w:p w14:paraId="33AE1413"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данные о выраженности ограничений жизнедеятельности и возможности их восстановления (компенсации);</w:t>
      </w:r>
    </w:p>
    <w:p w14:paraId="3844F3BF"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реабилитационно-экспертное заключение, включающее клинико-функциональный диагноз, психологический диагноз, оценку профессионально-трудового, социально-бытового и социально-средового статусов, оценку реабилитационного прогноза, оценку ограничений жизнедеятельности, тяжесть и причину инвалидности.</w:t>
      </w:r>
    </w:p>
    <w:p w14:paraId="4847ADDE"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ИПР состоит из трех программ:</w:t>
      </w:r>
    </w:p>
    <w:p w14:paraId="00E6026E"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программы медицинской реабилитации;</w:t>
      </w:r>
    </w:p>
    <w:p w14:paraId="12F7F534"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программы профессиональной реабилитации;</w:t>
      </w:r>
    </w:p>
    <w:p w14:paraId="4D868B0E"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программы социальной реабилитации.</w:t>
      </w:r>
    </w:p>
    <w:p w14:paraId="3D918226"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Программа социальной реабилитации в ИПР включает:</w:t>
      </w:r>
    </w:p>
    <w:p w14:paraId="123AB6BC"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информирование и консультирование по вопросам социально-бытовой реабилитации инвалидов;</w:t>
      </w:r>
    </w:p>
    <w:p w14:paraId="71811659"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 обучение инвалида самообслуживанию, включая информирование о технических средствах реабилитации, обучение технике и методическим приемам для самообслуживания, обучение правилам личной гигиены </w:t>
      </w:r>
      <w:r w:rsidRPr="00161356">
        <w:rPr>
          <w:rFonts w:ascii="Times New Roman" w:eastAsia="Times New Roman" w:hAnsi="Times New Roman" w:cs="Times New Roman"/>
          <w:sz w:val="28"/>
          <w:szCs w:val="28"/>
          <w:lang w:eastAsia="ru-RU"/>
        </w:rPr>
        <w:lastRenderedPageBreak/>
        <w:t xml:space="preserve">(причесывание, умывание, чистка зубов), пользованию одеждой, одеванию, раздеванию, приему пищи и др. Особенности обучения во многом определяются видом </w:t>
      </w:r>
      <w:proofErr w:type="spellStart"/>
      <w:r w:rsidRPr="00161356">
        <w:rPr>
          <w:rFonts w:ascii="Times New Roman" w:eastAsia="Times New Roman" w:hAnsi="Times New Roman" w:cs="Times New Roman"/>
          <w:sz w:val="28"/>
          <w:szCs w:val="28"/>
          <w:lang w:eastAsia="ru-RU"/>
        </w:rPr>
        <w:t>инвалидизирующей</w:t>
      </w:r>
      <w:proofErr w:type="spellEnd"/>
      <w:r w:rsidRPr="00161356">
        <w:rPr>
          <w:rFonts w:ascii="Times New Roman" w:eastAsia="Times New Roman" w:hAnsi="Times New Roman" w:cs="Times New Roman"/>
          <w:sz w:val="28"/>
          <w:szCs w:val="28"/>
          <w:lang w:eastAsia="ru-RU"/>
        </w:rPr>
        <w:t xml:space="preserve"> патологии и тяжестью ограничения жизнедеятельности. Адаптационное обучение инвалидов включает "обучение жизни с инвалидностью", в том числе вопросы диетотерапии, режима дня, информирования об особенностях течения болезни и др.;</w:t>
      </w:r>
    </w:p>
    <w:p w14:paraId="00433C30"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адаптационное обучение семьи инвалида должно обеспечивать информирование, консультирование и обучение семьи инвалида по различным вопросам: характере течения заболевания инвалида, возникающих ограничениях жизнедеятельности, связанных с ними социально-психологических, физиологических и экономических проблемах; видах и проблемах социально-бытовой помощи инвалиду, видах технических средств реабилитации и особенностях их эксплуатации; видах реабилитационных учреждений, их местонахождений и спектре оказываемых ими услуг и т. д.</w:t>
      </w:r>
    </w:p>
    <w:p w14:paraId="2E68A7A0"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обучение инвалида пользованию техническими средствами реабилитации должно обеспечить соответствие эргономических требований физическим и психофизиологическим потребностям инвалида;</w:t>
      </w:r>
    </w:p>
    <w:p w14:paraId="7FF362B7"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организация жизни инвалида в быту, включая архитектурно-планировочное решение проблемы адаптации жилого помещения к потребностям инвалида, оснащение техническими средствами реабилитации, перепланировку жилых помещений;</w:t>
      </w:r>
    </w:p>
    <w:p w14:paraId="371EFA8C"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обеспечение инвалида техническими средствами реабилитации, включая подбор технических средств в соответствии с медико-социальными показаниями, доставку технического средства, его сервисное обслуживание;</w:t>
      </w:r>
    </w:p>
    <w:p w14:paraId="3A7E8E46"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обучение персональной сохранности, которое включает овладение знаниями и навыками таких видов деятельности, как пользование газом, электричеством, туалетом, ванной, транспортом, лекарствами и др.;</w:t>
      </w:r>
    </w:p>
    <w:p w14:paraId="2424DCDD"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 обучение социальным навыкам, которое включает освоение знаний и навыков, позволяющих инвалиду приготавливать пищу, убирать помещение, стирать белье, осуществлять ремонт одежды, работать на приусадебном </w:t>
      </w:r>
      <w:r w:rsidRPr="00161356">
        <w:rPr>
          <w:rFonts w:ascii="Times New Roman" w:eastAsia="Times New Roman" w:hAnsi="Times New Roman" w:cs="Times New Roman"/>
          <w:sz w:val="28"/>
          <w:szCs w:val="28"/>
          <w:lang w:eastAsia="ru-RU"/>
        </w:rPr>
        <w:lastRenderedPageBreak/>
        <w:t>участке, пользоваться транспортом, посещать магазины, предприятия бытового обслуживания;</w:t>
      </w:r>
    </w:p>
    <w:p w14:paraId="3539BE10"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обучение социальному общению, которое включает обеспечение возможности инвалида посещать друзей, кинотеатры и др.;</w:t>
      </w:r>
    </w:p>
    <w:p w14:paraId="033D3300"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обучение социальной независимости, которое должно быть направлено на возможность самостоятельного проживания, возможность распоряжаться деньгами, пользоваться гражданскими правами, участвовать в общественной деятельности;</w:t>
      </w:r>
    </w:p>
    <w:p w14:paraId="5DDA298A"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оказание помощи в решении личных проблем, которое включает обеспечение инвалидам контроля рождаемости, получение знаний в области полового воспитания, воспитания детей и др.,</w:t>
      </w:r>
    </w:p>
    <w:p w14:paraId="1578893A"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консультирование по правовым вопросам, которое должно обеспечивать правовую помощь инвалиду в области социальной защиты и реабилитации;</w:t>
      </w:r>
    </w:p>
    <w:p w14:paraId="4C352460"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обучение навыкам проведения отдыха, досуга, занятиями физкультурой и спортом, которое включает приобретение знаний и навыков о различных видах спортивной и досуговой деятельности, обучение пользованию для этого специальными техническими средствами, информирование о соответствующих учреждениях, осуществляющих данный вид реабилитации.</w:t>
      </w:r>
    </w:p>
    <w:p w14:paraId="2DC15A75"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При формировании программы социальной реабилитации необходимо определить:</w:t>
      </w:r>
    </w:p>
    <w:p w14:paraId="6DB7FD56"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исполнителя (наименование учреждения);</w:t>
      </w:r>
    </w:p>
    <w:p w14:paraId="467ECD58"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форму реабилитации (амбулаторная, стационарная, пансионат, отделение дневного пребывания, клубная);</w:t>
      </w:r>
    </w:p>
    <w:p w14:paraId="0998819D"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сроки выполнения (даты начала и окончания реабилитационного мероприятия);</w:t>
      </w:r>
    </w:p>
    <w:p w14:paraId="3AB112F1"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объем (содержание и количество реабилитационных мероприятий),</w:t>
      </w:r>
    </w:p>
    <w:p w14:paraId="36307627"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lastRenderedPageBreak/>
        <w:t>- прогнозируемый результат (возможность компенсации ограничений жизнедеятельности, достижение самообслуживания, самостоятельного проживания, интеграции в общество).</w:t>
      </w:r>
    </w:p>
    <w:p w14:paraId="7C317E65"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При невыполнении Программы социальной реабилитации должна быть запись с указанием причины, подпись ответственного лица и печать.</w:t>
      </w:r>
    </w:p>
    <w:p w14:paraId="11CAECCB"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Инвалид подписывает разработанную Программу социальной реабилитации.</w:t>
      </w:r>
    </w:p>
    <w:p w14:paraId="30EAE437"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После разработки Программ медицинской, профессиональной и социальной реабилитации следует подпись руководителя Бюро МСЭ.</w:t>
      </w:r>
    </w:p>
    <w:p w14:paraId="3E41DBDC"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Определение исполнителей всех видов реабилитации следует проводить с учетом сложившихся и внедрением новых организационных форм и методов реабилитации на территории проживания инвалида.</w:t>
      </w:r>
    </w:p>
    <w:p w14:paraId="7F9C6481"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Для решения вопросов предоставления инвалиду необходимых видов реабилитационной помощи, которые не могут быть ему оказаны по месту жительства, следует организовать направление инвалида в соответствующие учреждения и организации других регионов (реабилитационные центры, клиники, научно-исследовательские институты и др.).</w:t>
      </w:r>
    </w:p>
    <w:p w14:paraId="2DC8A40C"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Координировать деятельность по разработке и реализации индивидуальной программы реабилитации инвалида должны органы труда и социального развития.</w:t>
      </w:r>
    </w:p>
    <w:p w14:paraId="054A2B84"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Заключение о выполнении индивидуальной программы реабилитации является завершающим разделом программы реабилитации и содержит заключение о ходе выполнения программы, эффективности мероприятий.</w:t>
      </w:r>
    </w:p>
    <w:p w14:paraId="0974218D"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Разработка ИПР и контроль за ее реализацией в соответствии с законодательными и нормативно-правовыми актами возлагается на учреждения государственной системы медико-социальной экспертизы.</w:t>
      </w:r>
    </w:p>
    <w:p w14:paraId="4737D359"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Согласно п. 1 Примерного положения в ИПР включаются реабилитационные мероприятия, направленные на восстановление способностей инвалида к бытовой, общественной, профессиональной деятельности в соответствии со структурой его потребностей, кругом </w:t>
      </w:r>
      <w:r w:rsidRPr="00161356">
        <w:rPr>
          <w:rFonts w:ascii="Times New Roman" w:eastAsia="Times New Roman" w:hAnsi="Times New Roman" w:cs="Times New Roman"/>
          <w:sz w:val="28"/>
          <w:szCs w:val="28"/>
          <w:lang w:eastAsia="ru-RU"/>
        </w:rPr>
        <w:lastRenderedPageBreak/>
        <w:t>интересов, уровнем притязаний с учетом прогнозируемого уровня его соматического состояния, психофизиологической выносливости, социального статуса и реальных возможностей социально-средовой инфраструктуры.</w:t>
      </w:r>
    </w:p>
    <w:p w14:paraId="43B3CEDB"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Таким образом расширяется круг вопросов, рассматриваемых при производстве медико-социальной экспертизы, и это ставит конкретные задачи по ее организации на новом качественном уровне, требующем соответствующего кадрового, материально-технического обеспечения, новых методических подходов, а также форм взаимодействия с другими заинтересованными службами.</w:t>
      </w:r>
    </w:p>
    <w:p w14:paraId="64137302"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Укомплектование учреждений МСЭ необходимыми специалистами должно осуществляться в соответствии с Примерным положением об учреждениях государственной службы медико-социальной экспертизы, которым в штатном нормативе Бюро МСЭ, в частности, предусмотрены не только врачи различных специальностей, но и специалисты по реабилитации, по социальной работе, психолог.</w:t>
      </w:r>
    </w:p>
    <w:p w14:paraId="5930108E"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В связи с новыми подходами к определению инвалидности, а также необходимостью разработки ИПР лиц, признаваемых инвалидами, все специалисты бюро МСЭ должны владеть необходимым объемом знаний:</w:t>
      </w:r>
    </w:p>
    <w:p w14:paraId="23F808F4"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законодательных и нормативных документов о здравоохранении, социальной защите населения, образовании, занятости, охране труда, социальному и медицинскому страхованию;</w:t>
      </w:r>
    </w:p>
    <w:p w14:paraId="7D7C4BA8"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требований к организации специальных рабочих мест для трудоустройства инвалидов;</w:t>
      </w:r>
    </w:p>
    <w:p w14:paraId="246F7620"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видов и функционального предназначения технических средств реабилитации;</w:t>
      </w:r>
    </w:p>
    <w:p w14:paraId="63137A79"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принципов и методологических основ формирования ИПР, оценки эффективности их реализации.</w:t>
      </w:r>
    </w:p>
    <w:p w14:paraId="7D4E4D6B"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В системе мер, обеспечивающих новое качество медико-социальной экспертизы и выполнение функций Бюро МСЭ по формированию ИПР, </w:t>
      </w:r>
      <w:r w:rsidRPr="00161356">
        <w:rPr>
          <w:rFonts w:ascii="Times New Roman" w:eastAsia="Times New Roman" w:hAnsi="Times New Roman" w:cs="Times New Roman"/>
          <w:sz w:val="28"/>
          <w:szCs w:val="28"/>
          <w:lang w:eastAsia="ru-RU"/>
        </w:rPr>
        <w:lastRenderedPageBreak/>
        <w:t>важная роль принадлежит самой организации освидетельствования больных и инвалидов и технологии этой работы.</w:t>
      </w:r>
    </w:p>
    <w:p w14:paraId="3FFCFD6E"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Основные требования к формированию и реализации ИПР изложены в ст. 11 Федерального закона "О социальной защите инвалидов в Российской Федерации", а порядок и условия разработки ИПР — в Примерном положении об индивидуальной программе реабилитации инвалида.</w:t>
      </w:r>
    </w:p>
    <w:p w14:paraId="67932CAA"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Для обеспечения указанных требований, установленного порядка; и условий формирования ИПР технология работы Бюро МСЭ предусматривает:</w:t>
      </w:r>
    </w:p>
    <w:p w14:paraId="14256F72"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участие всех специалистов Бюро МСЭ в освидетельствовании больных и инвалидов на всех этапах проведения медико-социальной экспертизы, включая экспертно-реабилитационную диагностику, оценку реабилитационного потенциала, реабилитационного прогноза и собственно формирование программ медицинской, профессиональной, социальной реабилитации. Особенностью является форма участия в этом процессе психолога, который работу с инвалидами по психологической диагностике должен проводить в отдельном, специально оборудованном помещении.</w:t>
      </w:r>
    </w:p>
    <w:p w14:paraId="7B311B49"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Каждому из специалистов принадлежит конкретная роль в формировании ИПР на всех ее этапах. Например, специалист реабилитации совместно с врачами различных специальностей, в зависимости от профиля Бюро МСЭ, проводит медико-социальную экспертизу на этапах клинико-экспертной, социальной диагностики, оценки реабилитационного прогноза, реабилитационного потенциала, ограничения жизнедеятельности, а также формирования всех программ ИПР; оформляет ИПР; специалист по социальной работе принимает участие, наряду со специалистом по реабилитации и тремя врачами различных специальностей, в формировании программы мер социальной реабилитации.</w:t>
      </w:r>
    </w:p>
    <w:p w14:paraId="25F0CC89"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Кроме того, он осуществляет обследование социально-бытового положения инвалида, а также подробное информирование инвалида о порядке </w:t>
      </w:r>
      <w:r w:rsidRPr="00161356">
        <w:rPr>
          <w:rFonts w:ascii="Times New Roman" w:eastAsia="Times New Roman" w:hAnsi="Times New Roman" w:cs="Times New Roman"/>
          <w:sz w:val="28"/>
          <w:szCs w:val="28"/>
          <w:lang w:eastAsia="ru-RU"/>
        </w:rPr>
        <w:lastRenderedPageBreak/>
        <w:t>реализации ИПР после ее утверждения. Инвалиду должны быть даны исчерпывающие разъяснения о последствиях отказа от реализации ИПР;</w:t>
      </w:r>
    </w:p>
    <w:p w14:paraId="21E377EB"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тщательную разъяснительную работу с инвалидом о целях, задачах, прогнозируемых результатах и социально-правовых последствиях реабилитационных мероприятий, о правах инвалида на реабилитацию и последствиях в случае отказа от ИПР в целом или отдельных ее видов и форм;</w:t>
      </w:r>
    </w:p>
    <w:p w14:paraId="2E7C252D"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участие самого инвалида (или лица, представляющего его интересы) в определении порядка реализации ИПР;</w:t>
      </w:r>
    </w:p>
    <w:p w14:paraId="6BAAE8AA"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наличие в Бюро МСЭ информации об учреждениях и организациях, которые могут быть исполнителями конкретных реабилитационных мероприятий и услуг. Для обеспечения Бюро МСЭ целесообразно установить (например, решением органа исполнительной власти субъекта Российской Федерации), чтобы территориальные органы здравоохранения, образования, социальной защиты населения, труда и занятости определили и систематически уточняли перечень подведомственных реабилитационных учреждений и осуществляемые ими конкретные виды реабилитации. Уточненные перечни должны доводиться до сведения всех учреждений государственной службы медико-социальной экспертизы данной территории;</w:t>
      </w:r>
    </w:p>
    <w:p w14:paraId="16ACC03D"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 взаимодействие учреждений государственной службы медико-социальной экспертизы с заинтересованными службами в сфере реабилитации, которое должно осуществляться как на этапе формирования ИПР, так и ее исполнения. Например, тесные контакты и последовательные действия должны быть отработаны на этапе формирования ИПР с учреждениями здравоохранения. В целях обеспечения формирования ИПР в установленные сроки целесообразно, чтобы предложения в программу мер медицинской реабилитации представлялись лечебно-профилактическими учреждениями с направлением на освидетельствование с указанием видов, форм, объемов, сроков медицинской реабилитации и исполнителей. При отсутствии в бюро МСЭ психолога или при других обстоятельствах инвалид может быть направлен на </w:t>
      </w:r>
      <w:proofErr w:type="spellStart"/>
      <w:r w:rsidRPr="00161356">
        <w:rPr>
          <w:rFonts w:ascii="Times New Roman" w:eastAsia="Times New Roman" w:hAnsi="Times New Roman" w:cs="Times New Roman"/>
          <w:sz w:val="28"/>
          <w:szCs w:val="28"/>
          <w:lang w:eastAsia="ru-RU"/>
        </w:rPr>
        <w:t>профтестирование</w:t>
      </w:r>
      <w:proofErr w:type="spellEnd"/>
      <w:r w:rsidRPr="00161356">
        <w:rPr>
          <w:rFonts w:ascii="Times New Roman" w:eastAsia="Times New Roman" w:hAnsi="Times New Roman" w:cs="Times New Roman"/>
          <w:sz w:val="28"/>
          <w:szCs w:val="28"/>
          <w:lang w:eastAsia="ru-RU"/>
        </w:rPr>
        <w:t xml:space="preserve"> в службу занятости.</w:t>
      </w:r>
    </w:p>
    <w:p w14:paraId="7C57AF03"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lastRenderedPageBreak/>
        <w:t>В случае необходимости намечается программа дополнительного обследования, запись о которой вносится в акт освидетельствования. Бюро МСЭ может привлекать к разработке ИПР специалистов учреждений здравоохранения, службы занятости и других органов и учреждений, осуществляющих деятельность в сфере реабилитации. В этих случаях инвалиду выдается на руки письменный запрос (запросы) в соответствующие учреждения, на предприятия, с просьбой провести необходимое обследование (уточнить сведения, касающиеся профессионально-трудовой, образовательной среды и др.) и о результатах сообщить к установленному сроку.</w:t>
      </w:r>
    </w:p>
    <w:p w14:paraId="4AE1F189"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В случае непоступления запрошенных данных </w:t>
      </w:r>
      <w:proofErr w:type="spellStart"/>
      <w:r w:rsidRPr="00161356">
        <w:rPr>
          <w:rFonts w:ascii="Times New Roman" w:eastAsia="Times New Roman" w:hAnsi="Times New Roman" w:cs="Times New Roman"/>
          <w:sz w:val="28"/>
          <w:szCs w:val="28"/>
          <w:lang w:eastAsia="ru-RU"/>
        </w:rPr>
        <w:t>началъник</w:t>
      </w:r>
      <w:proofErr w:type="spellEnd"/>
      <w:r w:rsidRPr="00161356">
        <w:rPr>
          <w:rFonts w:ascii="Times New Roman" w:eastAsia="Times New Roman" w:hAnsi="Times New Roman" w:cs="Times New Roman"/>
          <w:sz w:val="28"/>
          <w:szCs w:val="28"/>
          <w:lang w:eastAsia="ru-RU"/>
        </w:rPr>
        <w:t xml:space="preserve"> Бюро МСЭ принимает меры по выяснению причин невыполнения поручения.</w:t>
      </w:r>
    </w:p>
    <w:p w14:paraId="58FC00E4"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Сформированная ИПР должна быть подписана начальником Бюро МСЭ, его подпись должна быть заверена печатью, ИПР выдается на руки инвалиду, а ее копия в трехдневный срок пересылается в муниципальное управление социальной защиты населения (МУСЗН) по месту получения пенсии инвалидом.</w:t>
      </w:r>
    </w:p>
    <w:p w14:paraId="56BB08CA"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В том случае, если инвалид </w:t>
      </w:r>
      <w:proofErr w:type="spellStart"/>
      <w:r w:rsidRPr="00161356">
        <w:rPr>
          <w:rFonts w:ascii="Times New Roman" w:eastAsia="Times New Roman" w:hAnsi="Times New Roman" w:cs="Times New Roman"/>
          <w:sz w:val="28"/>
          <w:szCs w:val="28"/>
          <w:lang w:eastAsia="ru-RU"/>
        </w:rPr>
        <w:t>пенсионируется</w:t>
      </w:r>
      <w:proofErr w:type="spellEnd"/>
      <w:r w:rsidRPr="00161356">
        <w:rPr>
          <w:rFonts w:ascii="Times New Roman" w:eastAsia="Times New Roman" w:hAnsi="Times New Roman" w:cs="Times New Roman"/>
          <w:sz w:val="28"/>
          <w:szCs w:val="28"/>
          <w:lang w:eastAsia="ru-RU"/>
        </w:rPr>
        <w:t xml:space="preserve"> не в органах социального обеспечения (в органах внутренних дел, безопасности, обороны и др.), то ИПР направляется в СЗН по месту постоянного проживания (регистрации) инвалида, а в случае содержания в ней мероприятий по </w:t>
      </w:r>
      <w:proofErr w:type="spellStart"/>
      <w:r w:rsidRPr="00161356">
        <w:rPr>
          <w:rFonts w:ascii="Times New Roman" w:eastAsia="Times New Roman" w:hAnsi="Times New Roman" w:cs="Times New Roman"/>
          <w:sz w:val="28"/>
          <w:szCs w:val="28"/>
          <w:lang w:eastAsia="ru-RU"/>
        </w:rPr>
        <w:t>безплатному</w:t>
      </w:r>
      <w:proofErr w:type="spellEnd"/>
      <w:r w:rsidRPr="00161356">
        <w:rPr>
          <w:rFonts w:ascii="Times New Roman" w:eastAsia="Times New Roman" w:hAnsi="Times New Roman" w:cs="Times New Roman"/>
          <w:sz w:val="28"/>
          <w:szCs w:val="28"/>
          <w:lang w:eastAsia="ru-RU"/>
        </w:rPr>
        <w:t xml:space="preserve"> для инвалида санаторно-курортному лечению, обеспечению автомобилем (мотоколяской) выписка из ИПР той части направляется в соответствующий орган, осуществляющий </w:t>
      </w:r>
      <w:proofErr w:type="spellStart"/>
      <w:r w:rsidRPr="00161356">
        <w:rPr>
          <w:rFonts w:ascii="Times New Roman" w:eastAsia="Times New Roman" w:hAnsi="Times New Roman" w:cs="Times New Roman"/>
          <w:sz w:val="28"/>
          <w:szCs w:val="28"/>
          <w:lang w:eastAsia="ru-RU"/>
        </w:rPr>
        <w:t>пенсионирование</w:t>
      </w:r>
      <w:proofErr w:type="spellEnd"/>
      <w:r w:rsidRPr="00161356">
        <w:rPr>
          <w:rFonts w:ascii="Times New Roman" w:eastAsia="Times New Roman" w:hAnsi="Times New Roman" w:cs="Times New Roman"/>
          <w:sz w:val="28"/>
          <w:szCs w:val="28"/>
          <w:lang w:eastAsia="ru-RU"/>
        </w:rPr>
        <w:t xml:space="preserve"> инвалида.</w:t>
      </w:r>
    </w:p>
    <w:p w14:paraId="604CFEAE"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При оформлении ИПР следует иметь в виду, что в соответствии с законодательством в нее включаются как реабилитационные мероприятия, предоставляемые инвалиду бесплатно (в соответствии с базовыми программами), так и реабилитационные мероприятия, в оплате которых принимают участие сам инвалид или другие лица и организации независимо от организационно-правовых форм и форм собственности. Поэтому в случае </w:t>
      </w:r>
      <w:r w:rsidRPr="00161356">
        <w:rPr>
          <w:rFonts w:ascii="Times New Roman" w:eastAsia="Times New Roman" w:hAnsi="Times New Roman" w:cs="Times New Roman"/>
          <w:sz w:val="28"/>
          <w:szCs w:val="28"/>
          <w:lang w:eastAsia="ru-RU"/>
        </w:rPr>
        <w:lastRenderedPageBreak/>
        <w:t>согласия инвалида самостоятельно (с посторонней помощью) оплатить то или иное средство реабилитации (услугу), показанное ему, но не предусмотренное базовыми программами, отметка об этом обязательно делается в ИПР ("оплачивает инвалид") перед подписью инвалида.</w:t>
      </w:r>
    </w:p>
    <w:p w14:paraId="04D33620"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Контроль за реализацией ИПР осуществляется Бюро МСЭ при очередном освидетельствовании, а также при назначаемых в отдельных случаях освидетельствованиях в порядке динамического наблюдения.</w:t>
      </w:r>
    </w:p>
    <w:p w14:paraId="35D02618"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Для обеспечения контроля за выполнением реабилитационных мероприятий инвалидом в Бюро МСЭ используются компьютерные технологии, позволяющие вести динамическое наблюдение за процессом реабилитации каждого конкретного инвалида и в целом обслуживаемого контингента инвалидов на основе специальных информационных систем.</w:t>
      </w:r>
    </w:p>
    <w:p w14:paraId="0D52309A"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ИПР является обязательной для соответствующих органов государственной власти, органов местного самоуправления, а также организаций, предприятий и учреждений независимо от организационно-правовых форм собственности (органы и учреждения государственной службы реабилитации инвалидов), которые определены исполнителями конкретных реабилитационных мероприятий.</w:t>
      </w:r>
    </w:p>
    <w:p w14:paraId="251F3B2B"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Основной комплекс мероприятий по медицинской, профессиональной и социальной реабилитации инвалидов осуществляется на местном (районном, городском) уровне. Учреждения различных ведомств реализуют ИПР в рамках своей профессиональной деятельности и предоставляют необходимую информацию по реализации ИПР в соответствующий местный орган социальной защиты населения.</w:t>
      </w:r>
    </w:p>
    <w:p w14:paraId="3A2DB571"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В тех случаях, когда на местном уровне не представляется возможным реализовать ИПР, инвалид направляется в территориальные или федеральные учреждения реабилитационного профиля, на базе которых возможно комплексное проведение реабилитационных мероприятий и осуществление реализации ИПР в полном объеме.</w:t>
      </w:r>
    </w:p>
    <w:p w14:paraId="06967B35"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lastRenderedPageBreak/>
        <w:t>Исполнение ИПР осуществляется реабилитационными учреждениями любой формы собственности при наличии лицензии на право заниматься этим видом деятельности.</w:t>
      </w:r>
    </w:p>
    <w:p w14:paraId="56015AD9"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Деятельность реабилитационных учреждений должна обеспечивать комплексное решение проблем по интеграции личности инвалида в общество, что может достигаться через совместные формы работы (межведомственные совещания, обсуждения, обмен информацией и т. д). Процесс взаимодействия при реализации ИПР осуществляется путем совместного анализа специалистами службы реабилитации хода их выполнения и поиска оптимальных решений.</w:t>
      </w:r>
    </w:p>
    <w:p w14:paraId="0D071253"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Взаимодействие реабилитационных служб различной ведомственной принадлежности осуществляется на этапах формирования ИПР; исполнения ИПР; организации контроля за исполнением ИПР, а также совместной деятельности общественными организациями.</w:t>
      </w:r>
    </w:p>
    <w:p w14:paraId="6356A54F"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Органы здравоохранения, социальной защиты населения, образования, занятости субъектов Российской Федерации, систематически доводят до сведения подведомственных учреждений, которые определены исполнителями конкретных видов реабилитации, и учреждений МСЭ перечень осуществляемых ими видов реабилитационных мероприятий, предоставляемых услугах и технических средствах.</w:t>
      </w:r>
    </w:p>
    <w:p w14:paraId="0E10B985"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Выбор реабилитационных учреждений для реализации ИПР осуществляется с учетом:</w:t>
      </w:r>
    </w:p>
    <w:p w14:paraId="32A9D36C"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обеспечения приближения реабилитационных услуг к потребителю;</w:t>
      </w:r>
    </w:p>
    <w:p w14:paraId="3820A13D"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гарантии высокого качества реабилитационных услуг</w:t>
      </w:r>
    </w:p>
    <w:p w14:paraId="56D6742E"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обеспечения комплексности реабилитационных услуг; единообразия форм и методов реабилитации на основе системного подхода при их реализации.</w:t>
      </w:r>
    </w:p>
    <w:p w14:paraId="7C33EC70"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Для осуществления реабилитации может быть использовано учреждение с полным комплексом услуг или (в случае отсутствия такового) несколько учреждений.</w:t>
      </w:r>
    </w:p>
    <w:p w14:paraId="6F027BD2"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lastRenderedPageBreak/>
        <w:t xml:space="preserve">Учреждения, используемые в качестве базы для </w:t>
      </w:r>
      <w:proofErr w:type="spellStart"/>
      <w:r w:rsidRPr="00161356">
        <w:rPr>
          <w:rFonts w:ascii="Times New Roman" w:eastAsia="Times New Roman" w:hAnsi="Times New Roman" w:cs="Times New Roman"/>
          <w:sz w:val="28"/>
          <w:szCs w:val="28"/>
          <w:lang w:eastAsia="ru-RU"/>
        </w:rPr>
        <w:t>peaбилитации</w:t>
      </w:r>
      <w:proofErr w:type="spellEnd"/>
      <w:r w:rsidRPr="00161356">
        <w:rPr>
          <w:rFonts w:ascii="Times New Roman" w:eastAsia="Times New Roman" w:hAnsi="Times New Roman" w:cs="Times New Roman"/>
          <w:sz w:val="28"/>
          <w:szCs w:val="28"/>
          <w:lang w:eastAsia="ru-RU"/>
        </w:rPr>
        <w:t xml:space="preserve"> и ИПР, ведут специальный учет работы с инвалидами (проведенные реабилитационные мероприятия, оказанные услуги, предоставленные технические средства реабилитации, их стоимость) и предоставляют отчет о проведенной работе в вышестоящий орган управления.</w:t>
      </w:r>
    </w:p>
    <w:p w14:paraId="4D55204C"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Инвалид (его законный представитель) обращается в соответствующее реабилитационное учреждение, указанное в ИПР, самостоятельно, представляя имеющуюся на руках ИПР.</w:t>
      </w:r>
    </w:p>
    <w:p w14:paraId="55C4EAEF"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В учреждениях, реализующих ИПР инвалидов, выделяется специалист, ответственный за организацию выполнения мероприятий ИПР (далее — организатор выполнения ИПР).</w:t>
      </w:r>
    </w:p>
    <w:p w14:paraId="7E75BF2B"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b/>
          <w:bCs/>
          <w:sz w:val="28"/>
          <w:szCs w:val="28"/>
          <w:lang w:eastAsia="ru-RU"/>
        </w:rPr>
        <w:t>Организатор выполнения ИПР:</w:t>
      </w:r>
    </w:p>
    <w:p w14:paraId="0633C77D"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ведет первичный прием инвалида при обращении в данное реабилитационное учреждение;</w:t>
      </w:r>
    </w:p>
    <w:p w14:paraId="0B78CB6C"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осуществляет контроль за выполнением реабилитационных мероприятий соответствующими специалистами;</w:t>
      </w:r>
    </w:p>
    <w:p w14:paraId="3420ACE0"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обеспечивает контакты с инвалидом (его законным представителем) в случае несвоевременной явки (прекращения) на реабилитацию,</w:t>
      </w:r>
    </w:p>
    <w:p w14:paraId="6494E184"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организует коллегиальное обсуждение эффективности реабилитационных мероприятий на этапах реализации ИПР и необходимость ее корректировки;</w:t>
      </w:r>
    </w:p>
    <w:p w14:paraId="3E9C847B"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в случае принятия решения о возникшей необходимости внесения изменений в ИПР (прекращения ее реализации) в трехдневный срок доводит до сведения Бюро МСЭ и соответствующего органа социальной защиты населения с указанием причин, послуживших основанием для принятия указанного решения.</w:t>
      </w:r>
    </w:p>
    <w:p w14:paraId="1593425F"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Бюро МСЭ с учетом поступивших предложений вносит в ИПР соответствующие изменения, дополнения и дает подробные разъяснения инвалиду (его законному представителю).</w:t>
      </w:r>
    </w:p>
    <w:p w14:paraId="4D65E843"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lastRenderedPageBreak/>
        <w:t>Контроль за реализацией ИПР осуществляют Бюро МСЭ, утвердившие ИПР, и районные (городские) органы социальной защиты населения по месту постоянного (фактического) жительства инвалида.</w:t>
      </w:r>
    </w:p>
    <w:p w14:paraId="598C438E"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В органе соцзащиты населения выделяется структурное подразделение (специалист), занимающееся проблемами реабилитации инвалида.</w:t>
      </w:r>
    </w:p>
    <w:p w14:paraId="75088A08"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Контроль за реализацией ИПР реабилитационными учреждениями независимо от ведомственной подчиненности и собственности осуществляют местные (районные, городские) органы социальной защиты населения, а также учреждения (бюро) государственной службы медико-социальной экспертизы при очередном освидетельствовании, а же освидетельствовании в порядке динамического наблюдения. В этих учреждениях сосредотачивается информация об инвалидах, проходящих реабилитацию.</w:t>
      </w:r>
    </w:p>
    <w:p w14:paraId="63A440E0"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Вопросы корректировки ИПР рассматриваются в случае поступления соответствующей информации и предложений из учреждений, осуществляющих реабилитационные мероприятия.</w:t>
      </w:r>
    </w:p>
    <w:p w14:paraId="2F59C7D7"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Руководители Бюро МСЭ ведут учет ИПР инвалидов, их выполнения, причин невыполнения, эффективности, систематически анализируют эти данные, информируют соответствующий орган социальной защиты населения, а при необходимости — учреждения, осуществляющие реализацию ИПР, а также главное Бюро МСЭ.</w:t>
      </w:r>
    </w:p>
    <w:p w14:paraId="22543D41"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Районные (городские) органы социальной защиты населения выполняют как функции управления реабилитацией, так и функции исполнения ИПР инвалидов.</w:t>
      </w:r>
    </w:p>
    <w:p w14:paraId="14BE984B"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Своеобразные черты имеет индивидуальная программа реабилитации, используемая в стационарных учреждениях социального обслуживания. В ней отражены медицинская социальная и профессионально-трудовая реабилитация. В каждой из этих форм реабилитации выделены способы воздействия. Так, в частности, в рамках медицинской реабилитации предусмотрено медикаментозное лечение и немедикаментозная терапия, диспансерное наблюдение. Социальная реабилитация предлагает такие </w:t>
      </w:r>
      <w:r w:rsidRPr="00161356">
        <w:rPr>
          <w:rFonts w:ascii="Times New Roman" w:eastAsia="Times New Roman" w:hAnsi="Times New Roman" w:cs="Times New Roman"/>
          <w:sz w:val="28"/>
          <w:szCs w:val="28"/>
          <w:lang w:eastAsia="ru-RU"/>
        </w:rPr>
        <w:lastRenderedPageBreak/>
        <w:t>способы, как обучение навыкам, терапия средой, приспособление к новым условиям жизни. Еще большими возможностями в плане способов воздействия располагает профессионально-трудовая реабилитация.</w:t>
      </w:r>
    </w:p>
    <w:p w14:paraId="6EE53921"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Она включает трудовую занятость, профориентацию, профобучение и трудовое устройство. Для каждого способа внутри определенной формы реабилитации выбирается соответствующее средство. Здесь возможны различные варианты. Выбор их зависит от организатора реабилитационных мероприятий, который обязан учитывать все особенности инвалида, его потенциальные возможности и прогноз. Так, например, медикаментозная терапия, в зависимости от клинического состояния больного, может быть представлена в каждом конкретном случае либо патогенетической, либо общеукрепляющей, либо симптоматической терапией, либо комплексной терапией, т. е. сочетанием всех видов.</w:t>
      </w:r>
    </w:p>
    <w:p w14:paraId="6ACD968E"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Сроки реабилитационного воздействия, длительность его также совершенно индивидуальны (постоянно, эпизодически, по показаниям и т. д.) с учетом исходных данных об инвалиде и специфике способов и средств реабилитации.</w:t>
      </w:r>
    </w:p>
    <w:p w14:paraId="6C15B141"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Следовательно, сущность индивидуальной программы реабилитации в том, что для каждого конкретного больного она содержит только соответствующие его состоянию разделы основной программы реабилитации.</w:t>
      </w:r>
    </w:p>
    <w:p w14:paraId="173E0B91"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Важным разделом индивидуальной реабилитационной программы является фиксация эффективности реабилитационного воздействия. Она представлена в соответствующих графах каждого вида и способа реабилитации. Так, для суждения об эффективности медицинской реабилитации даны такие варианты, как профилактика обострений заболевания, компенсация функциональных возможностей организма, устранения признаков обострения заболевания, упорядочение поведения, активизация деятельности.</w:t>
      </w:r>
    </w:p>
    <w:p w14:paraId="424E8461"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Возможны и не предусмотренные в этом перечне варианты эффективности, которые могут вводиться врачом; соответствующие же </w:t>
      </w:r>
      <w:r w:rsidRPr="00161356">
        <w:rPr>
          <w:rFonts w:ascii="Times New Roman" w:eastAsia="Times New Roman" w:hAnsi="Times New Roman" w:cs="Times New Roman"/>
          <w:sz w:val="28"/>
          <w:szCs w:val="28"/>
          <w:lang w:eastAsia="ru-RU"/>
        </w:rPr>
        <w:lastRenderedPageBreak/>
        <w:t>реальной ситуации варианты из предложенного перечня должны подчеркиваться. Эффективность немедикаментозного воздействия может быть выражена в виде коррекции, моторики, увеличения объема движений и др. Следствием организационных мероприятий может быть облегчение режима, снятие с диспансерного учета и т.д.</w:t>
      </w:r>
    </w:p>
    <w:p w14:paraId="59395ABF"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Об эффективности социальной реабилитации можно судить по таким показателям, как приобретение навыков самообслуживания, расширение круга интересов, восстановление коммуникативных способностей, привитие навыков общения, активизация в проведении досуга, участие в жизни интерната.</w:t>
      </w:r>
    </w:p>
    <w:p w14:paraId="085B459B"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Эффективность профессионально-трудовой реабилитации в индивидуальной программе может быть выражена следующими показателями: восстановлением (сформированность) трудовых установок, овладением трудовыми навыками, освоением элементарной профессией, выбором профессии.</w:t>
      </w:r>
    </w:p>
    <w:p w14:paraId="3089F439"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Показателем наиболее высокой эффективности комплексного реабилитационного воздействия является выписка больных из дома-интерната и интеграция их в общество.</w:t>
      </w:r>
    </w:p>
    <w:p w14:paraId="376AE8ED"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Индивидуальная реабилитационная программа, заполняемая ежегодно на каждого больного, позволит проследить динамику его состояния, вычленить наиболее эффективные способы и средства и варьировать реабилитационное воздействие.</w:t>
      </w:r>
    </w:p>
    <w:p w14:paraId="1B76AB1C" w14:textId="77777777" w:rsidR="00161356" w:rsidRPr="00161356" w:rsidRDefault="00161356" w:rsidP="00161356">
      <w:pPr>
        <w:spacing w:after="0" w:line="360" w:lineRule="auto"/>
        <w:ind w:firstLine="851"/>
        <w:contextualSpacing/>
        <w:jc w:val="both"/>
        <w:rPr>
          <w:rFonts w:ascii="Times New Roman" w:eastAsia="Times New Roman" w:hAnsi="Times New Roman" w:cs="Times New Roman"/>
          <w:sz w:val="28"/>
          <w:szCs w:val="28"/>
          <w:lang w:eastAsia="ru-RU"/>
        </w:rPr>
      </w:pPr>
      <w:r w:rsidRPr="00161356">
        <w:rPr>
          <w:rFonts w:ascii="Times New Roman" w:eastAsia="Times New Roman" w:hAnsi="Times New Roman" w:cs="Times New Roman"/>
          <w:sz w:val="28"/>
          <w:szCs w:val="28"/>
          <w:lang w:eastAsia="ru-RU"/>
        </w:rPr>
        <w:t xml:space="preserve">Индивидуальная программа позволяет осуществить </w:t>
      </w:r>
      <w:proofErr w:type="spellStart"/>
      <w:r w:rsidRPr="00161356">
        <w:rPr>
          <w:rFonts w:ascii="Times New Roman" w:eastAsia="Times New Roman" w:hAnsi="Times New Roman" w:cs="Times New Roman"/>
          <w:sz w:val="28"/>
          <w:szCs w:val="28"/>
          <w:lang w:eastAsia="ru-RU"/>
        </w:rPr>
        <w:t>своевремеменную</w:t>
      </w:r>
      <w:proofErr w:type="spellEnd"/>
      <w:r w:rsidRPr="00161356">
        <w:rPr>
          <w:rFonts w:ascii="Times New Roman" w:eastAsia="Times New Roman" w:hAnsi="Times New Roman" w:cs="Times New Roman"/>
          <w:sz w:val="28"/>
          <w:szCs w:val="28"/>
          <w:lang w:eastAsia="ru-RU"/>
        </w:rPr>
        <w:t xml:space="preserve"> коррекцию с учетом изменений психосоматического статуса инвалида, условий и возможностей осуществления реабилитационных мероприятий.</w:t>
      </w:r>
    </w:p>
    <w:p w14:paraId="5680F8FC" w14:textId="51B94EC5" w:rsidR="00161356" w:rsidRDefault="00161356" w:rsidP="00161356">
      <w:pPr>
        <w:shd w:val="clear" w:color="auto" w:fill="FFFFFF"/>
        <w:spacing w:after="0" w:line="360" w:lineRule="auto"/>
        <w:ind w:left="68"/>
        <w:contextualSpacing/>
        <w:rPr>
          <w:rFonts w:ascii="Times New Roman" w:eastAsia="Times New Roman" w:hAnsi="Times New Roman" w:cs="Times New Roman"/>
          <w:b/>
          <w:bCs/>
          <w:color w:val="FF0000"/>
          <w:sz w:val="28"/>
          <w:szCs w:val="28"/>
          <w:lang w:eastAsia="ru-RU"/>
        </w:rPr>
      </w:pPr>
    </w:p>
    <w:p w14:paraId="4D0FBC13" w14:textId="6FAEFCF1" w:rsidR="00161356" w:rsidRDefault="00161356" w:rsidP="00161356">
      <w:pPr>
        <w:shd w:val="clear" w:color="auto" w:fill="FFFFFF"/>
        <w:spacing w:after="0" w:line="360" w:lineRule="auto"/>
        <w:ind w:left="68"/>
        <w:contextualSpacing/>
        <w:rPr>
          <w:rFonts w:ascii="Times New Roman" w:eastAsia="Times New Roman" w:hAnsi="Times New Roman" w:cs="Times New Roman"/>
          <w:b/>
          <w:bCs/>
          <w:color w:val="FF0000"/>
          <w:sz w:val="28"/>
          <w:szCs w:val="28"/>
          <w:lang w:eastAsia="ru-RU"/>
        </w:rPr>
      </w:pPr>
    </w:p>
    <w:p w14:paraId="272A93CD" w14:textId="2774E8D4" w:rsidR="00161356" w:rsidRDefault="00161356" w:rsidP="00161356">
      <w:pPr>
        <w:shd w:val="clear" w:color="auto" w:fill="FFFFFF"/>
        <w:spacing w:after="0" w:line="360" w:lineRule="auto"/>
        <w:ind w:left="68"/>
        <w:contextualSpacing/>
        <w:rPr>
          <w:rFonts w:ascii="Times New Roman" w:eastAsia="Times New Roman" w:hAnsi="Times New Roman" w:cs="Times New Roman"/>
          <w:b/>
          <w:bCs/>
          <w:color w:val="FF0000"/>
          <w:sz w:val="28"/>
          <w:szCs w:val="28"/>
          <w:lang w:eastAsia="ru-RU"/>
        </w:rPr>
      </w:pPr>
    </w:p>
    <w:p w14:paraId="4B14E030" w14:textId="77777777" w:rsidR="00161356" w:rsidRPr="00A91A5F" w:rsidRDefault="00161356" w:rsidP="00161356">
      <w:pPr>
        <w:shd w:val="clear" w:color="auto" w:fill="FFFFFF"/>
        <w:spacing w:after="0" w:line="360" w:lineRule="auto"/>
        <w:ind w:left="68"/>
        <w:contextualSpacing/>
        <w:rPr>
          <w:rFonts w:ascii="Times New Roman" w:eastAsia="Times New Roman" w:hAnsi="Times New Roman" w:cs="Times New Roman"/>
          <w:b/>
          <w:bCs/>
          <w:color w:val="FF0000"/>
          <w:sz w:val="28"/>
          <w:szCs w:val="28"/>
          <w:lang w:eastAsia="ru-RU"/>
        </w:rPr>
      </w:pPr>
    </w:p>
    <w:p w14:paraId="7DEDAB4C" w14:textId="744785E4" w:rsidR="00627141" w:rsidRPr="00161356" w:rsidRDefault="00A91A5F" w:rsidP="00A91A5F">
      <w:pPr>
        <w:shd w:val="clear" w:color="auto" w:fill="FFFFFF"/>
        <w:spacing w:after="0" w:line="360" w:lineRule="auto"/>
        <w:ind w:left="68"/>
        <w:contextualSpacing/>
        <w:jc w:val="center"/>
        <w:rPr>
          <w:rFonts w:ascii="Times New Roman" w:eastAsia="Times New Roman" w:hAnsi="Times New Roman" w:cs="Times New Roman"/>
          <w:b/>
          <w:bCs/>
          <w:sz w:val="28"/>
          <w:szCs w:val="28"/>
          <w:lang w:eastAsia="ru-RU"/>
        </w:rPr>
      </w:pPr>
      <w:r w:rsidRPr="00161356">
        <w:rPr>
          <w:rFonts w:ascii="Times New Roman" w:eastAsia="Times New Roman" w:hAnsi="Times New Roman" w:cs="Times New Roman"/>
          <w:b/>
          <w:bCs/>
          <w:sz w:val="28"/>
          <w:szCs w:val="28"/>
          <w:lang w:eastAsia="ru-RU"/>
        </w:rPr>
        <w:lastRenderedPageBreak/>
        <w:t>§</w:t>
      </w:r>
      <w:r w:rsidRPr="00161356">
        <w:rPr>
          <w:rFonts w:ascii="Times New Roman" w:eastAsia="Times New Roman" w:hAnsi="Times New Roman" w:cs="Times New Roman"/>
          <w:b/>
          <w:bCs/>
          <w:sz w:val="28"/>
          <w:szCs w:val="28"/>
          <w:lang w:eastAsia="ru-RU"/>
        </w:rPr>
        <w:t>4.  П</w:t>
      </w:r>
      <w:r w:rsidR="00627141" w:rsidRPr="00161356">
        <w:rPr>
          <w:rFonts w:ascii="Times New Roman" w:eastAsia="Times New Roman" w:hAnsi="Times New Roman" w:cs="Times New Roman"/>
          <w:b/>
          <w:bCs/>
          <w:sz w:val="28"/>
          <w:szCs w:val="28"/>
          <w:lang w:eastAsia="ru-RU"/>
        </w:rPr>
        <w:t>робелы и противоречия в законодательстве  в области социальной защиты инвалидов, пути решения.</w:t>
      </w:r>
    </w:p>
    <w:p w14:paraId="7978E782" w14:textId="77777777" w:rsidR="00A91A5F" w:rsidRPr="00A91A5F" w:rsidRDefault="00A91A5F" w:rsidP="00A91A5F">
      <w:pPr>
        <w:pStyle w:val="a3"/>
        <w:spacing w:before="0" w:beforeAutospacing="0" w:after="0" w:afterAutospacing="0" w:line="360" w:lineRule="auto"/>
        <w:ind w:firstLine="709"/>
        <w:contextualSpacing/>
        <w:jc w:val="both"/>
        <w:rPr>
          <w:sz w:val="28"/>
          <w:szCs w:val="28"/>
        </w:rPr>
      </w:pPr>
      <w:r w:rsidRPr="00161356">
        <w:rPr>
          <w:sz w:val="28"/>
          <w:szCs w:val="28"/>
        </w:rPr>
        <w:t xml:space="preserve">Критический взгляд на современное российское законодательство, с </w:t>
      </w:r>
      <w:r w:rsidRPr="00A91A5F">
        <w:rPr>
          <w:sz w:val="28"/>
          <w:szCs w:val="28"/>
        </w:rPr>
        <w:t>точки зрения практического применения, приводит к мысли, что его пробельность, является одной из основных причин ущемления прав и свобод граждан, а также интересов всего общества. В связи с этим возникает убеждение о необходимости пристального внимания к этой проблеме со стороны российской науки.</w:t>
      </w:r>
    </w:p>
    <w:p w14:paraId="2E5670C5" w14:textId="77777777" w:rsidR="00A91A5F" w:rsidRPr="00A91A5F" w:rsidRDefault="00A91A5F" w:rsidP="00A91A5F">
      <w:pPr>
        <w:pStyle w:val="a3"/>
        <w:spacing w:before="0" w:beforeAutospacing="0" w:after="0" w:afterAutospacing="0" w:line="360" w:lineRule="auto"/>
        <w:ind w:firstLine="709"/>
        <w:contextualSpacing/>
        <w:jc w:val="both"/>
        <w:rPr>
          <w:sz w:val="28"/>
          <w:szCs w:val="28"/>
        </w:rPr>
      </w:pPr>
      <w:r w:rsidRPr="00A91A5F">
        <w:rPr>
          <w:sz w:val="28"/>
          <w:szCs w:val="28"/>
        </w:rPr>
        <w:t>Сегодня, теоретическое осмысление пробелов в законодательстве носит многоаспектный характер. Общая теория права определяет сущность и причины возникновения пробелов в законодательстве, их классификацию по различным основаниям, возможности преодоления и устранения. Представляется, что в рамках современной российской действительности становится важным все эти направления исследования пробелов перенести на конкретные отрасли законодательства. Такого рода работа позволит «теорию приблизить к практике» и добиться положительных результатов в усовершенствовании российского законодательства.</w:t>
      </w:r>
    </w:p>
    <w:p w14:paraId="453109DC" w14:textId="77777777" w:rsidR="00A91A5F" w:rsidRPr="00A91A5F" w:rsidRDefault="00A91A5F" w:rsidP="00A91A5F">
      <w:pPr>
        <w:pStyle w:val="a3"/>
        <w:spacing w:before="0" w:beforeAutospacing="0" w:after="0" w:afterAutospacing="0" w:line="360" w:lineRule="auto"/>
        <w:ind w:firstLine="709"/>
        <w:contextualSpacing/>
        <w:jc w:val="both"/>
        <w:rPr>
          <w:sz w:val="28"/>
          <w:szCs w:val="28"/>
        </w:rPr>
      </w:pPr>
      <w:r w:rsidRPr="00A91A5F">
        <w:rPr>
          <w:sz w:val="28"/>
          <w:szCs w:val="28"/>
        </w:rPr>
        <w:t>В обоснование своих доводов, хотелось бы остановиться на некоторых моментах теоретического и практического исследования пробелов законодательства в сфере социальной защиты населения. Сегодня законодательство в сфере социальной защиты далеко от совершенства, и одной из причин этого является его</w:t>
      </w:r>
      <w:r>
        <w:rPr>
          <w:sz w:val="28"/>
          <w:szCs w:val="28"/>
        </w:rPr>
        <w:t xml:space="preserve"> </w:t>
      </w:r>
      <w:r w:rsidRPr="00A91A5F">
        <w:rPr>
          <w:sz w:val="28"/>
          <w:szCs w:val="28"/>
        </w:rPr>
        <w:t>пробельность. Поэтому проблема пробелов законодательства в этой сфере нуждается в серьезном теоретическом осмыслении.</w:t>
      </w:r>
    </w:p>
    <w:p w14:paraId="05542407" w14:textId="77777777" w:rsidR="00A91A5F" w:rsidRDefault="00A91A5F" w:rsidP="00A91A5F">
      <w:pPr>
        <w:pStyle w:val="a3"/>
        <w:spacing w:before="0" w:beforeAutospacing="0" w:after="0" w:afterAutospacing="0" w:line="360" w:lineRule="auto"/>
        <w:ind w:firstLine="709"/>
        <w:contextualSpacing/>
        <w:jc w:val="both"/>
        <w:rPr>
          <w:sz w:val="28"/>
          <w:szCs w:val="28"/>
        </w:rPr>
      </w:pPr>
      <w:r w:rsidRPr="00A91A5F">
        <w:rPr>
          <w:sz w:val="28"/>
          <w:szCs w:val="28"/>
        </w:rPr>
        <w:t>Конституция Российской Федерации провозгласила Россию социальным государством, политика которого направлена на создание условий, обеспечивающих достойную жизнь и свободное развитие личности. Воплотить в жизнь данный конституционный принцип невозможно без обеспечения социальной защиты, как отдельно взятой личности, так и всего населения в целом.</w:t>
      </w:r>
    </w:p>
    <w:p w14:paraId="2BFFE688" w14:textId="77777777" w:rsidR="00A91A5F" w:rsidRDefault="00A91A5F" w:rsidP="00A91A5F">
      <w:pPr>
        <w:pStyle w:val="a3"/>
        <w:spacing w:before="0" w:beforeAutospacing="0" w:after="0" w:afterAutospacing="0" w:line="360" w:lineRule="auto"/>
        <w:ind w:firstLine="709"/>
        <w:contextualSpacing/>
        <w:jc w:val="both"/>
        <w:rPr>
          <w:sz w:val="28"/>
          <w:szCs w:val="28"/>
        </w:rPr>
      </w:pPr>
      <w:r w:rsidRPr="00A91A5F">
        <w:rPr>
          <w:sz w:val="28"/>
          <w:szCs w:val="28"/>
        </w:rPr>
        <w:lastRenderedPageBreak/>
        <w:t>Анализ действующего законодательства позволяет сделать вывод, что социальная защита это совокупность экономических, социальных и правовых мер направленных на создание приемлемых, в рамках современного развития общества, условий жизни для лиц, попавших в трудную жизненную ситуация и на обеспечение материальной и иной поддержки в установленных законом случаях, с целью обеспечения достойной жизни и свободного развития граждан</w:t>
      </w:r>
      <w:r>
        <w:rPr>
          <w:sz w:val="28"/>
          <w:szCs w:val="28"/>
        </w:rPr>
        <w:t>.</w:t>
      </w:r>
    </w:p>
    <w:p w14:paraId="494B55DD" w14:textId="77777777" w:rsidR="00A91A5F" w:rsidRPr="00A91A5F" w:rsidRDefault="00A91A5F" w:rsidP="00A91A5F">
      <w:pPr>
        <w:pStyle w:val="a3"/>
        <w:spacing w:before="0" w:beforeAutospacing="0" w:after="0" w:afterAutospacing="0" w:line="360" w:lineRule="auto"/>
        <w:ind w:firstLine="709"/>
        <w:contextualSpacing/>
        <w:jc w:val="both"/>
        <w:rPr>
          <w:sz w:val="28"/>
          <w:szCs w:val="28"/>
        </w:rPr>
      </w:pPr>
      <w:r w:rsidRPr="00A91A5F">
        <w:rPr>
          <w:sz w:val="28"/>
          <w:szCs w:val="28"/>
        </w:rPr>
        <w:t>Таким образом, пробелы законодательства в сфере социальной защиты - это полное или частичное отсутствие норм правового акта в отношении фактических обстоятельств, нуждающихся в правовом регулировании в рамках осуществления мер по социальной защите населения, необходимость которых обусловлена объективным развитием общественной жизни и потребностями правоприменения. Следует добавить, что неконкретизированность и противоречивость норм права также можно рассматривать как определенную разновидность пробелов, как законодательства в сфере социальной защиты, так и любого другого законодательства регулирующего конкретную сферу общественных отношений.</w:t>
      </w:r>
    </w:p>
    <w:p w14:paraId="20DED582" w14:textId="77777777" w:rsidR="00A91A5F" w:rsidRPr="00A91A5F" w:rsidRDefault="00A91A5F" w:rsidP="00A91A5F">
      <w:pPr>
        <w:pStyle w:val="a3"/>
        <w:spacing w:before="0" w:beforeAutospacing="0" w:after="0" w:afterAutospacing="0" w:line="360" w:lineRule="auto"/>
        <w:ind w:firstLine="709"/>
        <w:contextualSpacing/>
        <w:jc w:val="both"/>
        <w:rPr>
          <w:sz w:val="28"/>
          <w:szCs w:val="28"/>
        </w:rPr>
      </w:pPr>
      <w:r w:rsidRPr="00A91A5F">
        <w:rPr>
          <w:sz w:val="28"/>
          <w:szCs w:val="28"/>
        </w:rPr>
        <w:t>Отметим, что фактически все известные, в рамках общей теории права, критерии классификации пробелов в законодательстве можно применить к пробелам законодательства в сфере социальной защиты. Все они являются универсальными для пробелов в любой отрасли законодательства, и не отражают специфику пробелов именно законодательства в сфере социальной защиты населения. Между тем природа пробелов законодательства в этой сфере может быть раскрыта наиболее полно, если в качестве основного классификационного признака будет использован тот, который поможет выявить специфические черты пробелов, характерные именно для данной для данной сферы правового регулирования.</w:t>
      </w:r>
    </w:p>
    <w:p w14:paraId="553748A9" w14:textId="77777777" w:rsidR="00A91A5F" w:rsidRPr="00A91A5F" w:rsidRDefault="00A91A5F" w:rsidP="00A91A5F">
      <w:pPr>
        <w:pStyle w:val="a3"/>
        <w:spacing w:before="0" w:beforeAutospacing="0" w:after="0" w:afterAutospacing="0" w:line="360" w:lineRule="auto"/>
        <w:ind w:firstLine="709"/>
        <w:contextualSpacing/>
        <w:jc w:val="both"/>
        <w:rPr>
          <w:sz w:val="28"/>
          <w:szCs w:val="28"/>
        </w:rPr>
      </w:pPr>
      <w:r w:rsidRPr="00A91A5F">
        <w:rPr>
          <w:sz w:val="28"/>
          <w:szCs w:val="28"/>
        </w:rPr>
        <w:lastRenderedPageBreak/>
        <w:t>Анализ действующего законодательства в сфере социальной защиты позволил авторам разделить пробелы в законодательстве о социальной защите населения на три группы:</w:t>
      </w:r>
    </w:p>
    <w:p w14:paraId="744BC4FB" w14:textId="77777777" w:rsidR="00A91A5F" w:rsidRPr="00A91A5F" w:rsidRDefault="00A91A5F" w:rsidP="00A91A5F">
      <w:pPr>
        <w:pStyle w:val="a3"/>
        <w:spacing w:before="0" w:beforeAutospacing="0" w:after="0" w:afterAutospacing="0" w:line="360" w:lineRule="auto"/>
        <w:ind w:firstLine="709"/>
        <w:contextualSpacing/>
        <w:jc w:val="both"/>
        <w:rPr>
          <w:sz w:val="28"/>
          <w:szCs w:val="28"/>
        </w:rPr>
      </w:pPr>
      <w:r w:rsidRPr="00A91A5F">
        <w:rPr>
          <w:sz w:val="28"/>
          <w:szCs w:val="28"/>
        </w:rPr>
        <w:t>- исходя из объектов социальной защиты - пробелы законодательства в сфере социальной защиты отдельных социальных категорий, к которым относятся инвалиды, лица пострадавшие в радиационных и техногенных катастрофах, ветераны, дети и т.д.;</w:t>
      </w:r>
    </w:p>
    <w:p w14:paraId="2899ED8E" w14:textId="77777777" w:rsidR="00A91A5F" w:rsidRPr="00A91A5F" w:rsidRDefault="00A91A5F" w:rsidP="00A91A5F">
      <w:pPr>
        <w:pStyle w:val="a3"/>
        <w:spacing w:before="0" w:beforeAutospacing="0" w:after="0" w:afterAutospacing="0" w:line="360" w:lineRule="auto"/>
        <w:ind w:firstLine="709"/>
        <w:contextualSpacing/>
        <w:jc w:val="both"/>
        <w:rPr>
          <w:sz w:val="28"/>
          <w:szCs w:val="28"/>
        </w:rPr>
      </w:pPr>
      <w:r w:rsidRPr="00A91A5F">
        <w:rPr>
          <w:sz w:val="28"/>
          <w:szCs w:val="28"/>
        </w:rPr>
        <w:t>- исходя из организационно-правовых форм социальной защиты населения - пробелы законодательства регулирующего социальное обслуживание, социальную помощь, пенсионное обеспечение и т.д.</w:t>
      </w:r>
    </w:p>
    <w:p w14:paraId="4865A38A" w14:textId="794008AE" w:rsidR="00A91A5F" w:rsidRPr="00A91A5F" w:rsidRDefault="00A91A5F" w:rsidP="00A91A5F">
      <w:pPr>
        <w:pStyle w:val="a3"/>
        <w:spacing w:before="0" w:beforeAutospacing="0" w:after="0" w:afterAutospacing="0" w:line="360" w:lineRule="auto"/>
        <w:ind w:firstLine="709"/>
        <w:contextualSpacing/>
        <w:jc w:val="both"/>
        <w:rPr>
          <w:sz w:val="28"/>
          <w:szCs w:val="28"/>
        </w:rPr>
      </w:pPr>
      <w:r w:rsidRPr="00A91A5F">
        <w:rPr>
          <w:sz w:val="28"/>
          <w:szCs w:val="28"/>
        </w:rPr>
        <w:t>- исходя из реализации гарантий социальной защиты в рамках отдельных отраслей законодательства -пробелы законодательства о социальной защите населения в сфере труда и обеспечения занятости, в сфере здравоохранения, в сфере образования, в сфере культуры и спорта и т.д.</w:t>
      </w:r>
    </w:p>
    <w:p w14:paraId="19DB1F5E" w14:textId="3D0106BA" w:rsidR="00A91A5F" w:rsidRDefault="00A91A5F"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p>
    <w:p w14:paraId="6B6BE3CF" w14:textId="250F7F07" w:rsidR="00161356" w:rsidRDefault="00161356"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p>
    <w:p w14:paraId="5E88E8B6" w14:textId="45547EA9" w:rsidR="00161356" w:rsidRDefault="00161356"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p>
    <w:p w14:paraId="558BEC7D" w14:textId="73FC621B" w:rsidR="00161356" w:rsidRDefault="00161356"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p>
    <w:p w14:paraId="344C98D3" w14:textId="798FA998" w:rsidR="00161356" w:rsidRDefault="00161356"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p>
    <w:p w14:paraId="176A2F59" w14:textId="5FA71803" w:rsidR="00161356" w:rsidRDefault="00161356"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p>
    <w:p w14:paraId="28510B26" w14:textId="48258566" w:rsidR="00161356" w:rsidRDefault="00161356"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p>
    <w:p w14:paraId="627B76AA" w14:textId="35844514" w:rsidR="00161356" w:rsidRDefault="00161356"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p>
    <w:p w14:paraId="2E5AEAA1" w14:textId="70E7FE93" w:rsidR="00161356" w:rsidRDefault="00161356"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p>
    <w:p w14:paraId="0F1E3050" w14:textId="1430178D" w:rsidR="00161356" w:rsidRDefault="00161356"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p>
    <w:p w14:paraId="14042F54" w14:textId="7F985858" w:rsidR="00161356" w:rsidRDefault="00161356"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p>
    <w:p w14:paraId="128215F7" w14:textId="23917116" w:rsidR="00161356" w:rsidRDefault="00161356"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p>
    <w:p w14:paraId="1DAC0FFE" w14:textId="6CEE432F" w:rsidR="00161356" w:rsidRDefault="00161356"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p>
    <w:p w14:paraId="0B945FF5" w14:textId="5631F379" w:rsidR="00161356" w:rsidRDefault="00161356"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p>
    <w:p w14:paraId="55564F02" w14:textId="6B21E8B3" w:rsidR="00161356" w:rsidRDefault="00161356"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p>
    <w:p w14:paraId="0EE9073A" w14:textId="77777777" w:rsidR="00161356" w:rsidRDefault="00161356"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p>
    <w:p w14:paraId="6EB4ADD7" w14:textId="3B66F44E" w:rsidR="00A91A5F" w:rsidRDefault="00A91A5F"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r>
        <w:rPr>
          <w:rFonts w:ascii="Times New Roman" w:eastAsia="Times New Roman" w:hAnsi="Times New Roman" w:cs="Times New Roman"/>
          <w:b/>
          <w:bCs/>
          <w:color w:val="3A3A3A"/>
          <w:sz w:val="28"/>
          <w:szCs w:val="28"/>
          <w:lang w:eastAsia="ru-RU"/>
        </w:rPr>
        <w:lastRenderedPageBreak/>
        <w:t>Список использованных источников</w:t>
      </w:r>
    </w:p>
    <w:p w14:paraId="77B72C13" w14:textId="3C3C1784" w:rsidR="00A91A5F" w:rsidRDefault="00A91A5F"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r>
        <w:rPr>
          <w:rFonts w:ascii="Times New Roman" w:eastAsia="Times New Roman" w:hAnsi="Times New Roman" w:cs="Times New Roman"/>
          <w:b/>
          <w:bCs/>
          <w:color w:val="3A3A3A"/>
          <w:sz w:val="28"/>
          <w:szCs w:val="28"/>
          <w:lang w:eastAsia="ru-RU"/>
        </w:rPr>
        <w:t>Нормативно-правовые акты</w:t>
      </w:r>
    </w:p>
    <w:p w14:paraId="73B8650B" w14:textId="583C04A6" w:rsidR="00A91A5F" w:rsidRDefault="00A91A5F" w:rsidP="00A91A5F">
      <w:pPr>
        <w:shd w:val="clear" w:color="auto" w:fill="FFFFFF"/>
        <w:spacing w:after="0" w:line="360" w:lineRule="auto"/>
        <w:ind w:left="68"/>
        <w:contextualSpacing/>
        <w:jc w:val="both"/>
        <w:rPr>
          <w:rFonts w:ascii="Times New Roman" w:eastAsia="Times New Roman" w:hAnsi="Times New Roman" w:cs="Times New Roman"/>
          <w:kern w:val="36"/>
          <w:sz w:val="28"/>
          <w:szCs w:val="28"/>
          <w:lang w:eastAsia="ru-RU"/>
        </w:rPr>
      </w:pPr>
      <w:r w:rsidRPr="00A91A5F">
        <w:rPr>
          <w:rFonts w:ascii="Times New Roman" w:eastAsia="Times New Roman" w:hAnsi="Times New Roman" w:cs="Times New Roman"/>
          <w:color w:val="3A3A3A"/>
          <w:sz w:val="28"/>
          <w:szCs w:val="28"/>
          <w:lang w:eastAsia="ru-RU"/>
        </w:rPr>
        <w:tab/>
      </w:r>
      <w:r w:rsidR="00161356">
        <w:rPr>
          <w:rFonts w:ascii="Times New Roman" w:eastAsia="Times New Roman" w:hAnsi="Times New Roman" w:cs="Times New Roman"/>
          <w:color w:val="3A3A3A"/>
          <w:sz w:val="28"/>
          <w:szCs w:val="28"/>
          <w:lang w:eastAsia="ru-RU"/>
        </w:rPr>
        <w:t xml:space="preserve">1. </w:t>
      </w:r>
      <w:r w:rsidRPr="00A91A5F">
        <w:rPr>
          <w:rFonts w:ascii="Times New Roman" w:eastAsia="Times New Roman" w:hAnsi="Times New Roman" w:cs="Times New Roman"/>
          <w:kern w:val="36"/>
          <w:sz w:val="28"/>
          <w:szCs w:val="28"/>
          <w:lang w:eastAsia="ru-RU"/>
        </w:rPr>
        <w:t>Конституция Российской Федерации (принята всенародным голосованием 12.12.1993 с изменениями, одобренными в ходе общероссийского голосования 01.07.2020)</w:t>
      </w:r>
      <w:r>
        <w:rPr>
          <w:rFonts w:ascii="Times New Roman" w:eastAsia="Times New Roman" w:hAnsi="Times New Roman" w:cs="Times New Roman"/>
          <w:kern w:val="36"/>
          <w:sz w:val="28"/>
          <w:szCs w:val="28"/>
          <w:lang w:eastAsia="ru-RU"/>
        </w:rPr>
        <w:t xml:space="preserve"> // СПС «Консультант-Плюс» (дата обращения 02.11.2020)</w:t>
      </w:r>
    </w:p>
    <w:p w14:paraId="51A9EF00" w14:textId="17CFD827" w:rsidR="00161356" w:rsidRPr="00161356" w:rsidRDefault="00161356" w:rsidP="00161356">
      <w:pPr>
        <w:shd w:val="clear" w:color="auto" w:fill="FFFFFF"/>
        <w:spacing w:after="0" w:line="360" w:lineRule="auto"/>
        <w:ind w:left="68"/>
        <w:contextualSpacing/>
        <w:jc w:val="both"/>
        <w:rPr>
          <w:rFonts w:ascii="Times New Roman" w:hAnsi="Times New Roman" w:cs="Times New Roman"/>
          <w:sz w:val="28"/>
          <w:szCs w:val="28"/>
        </w:rPr>
      </w:pPr>
      <w:r w:rsidRPr="00161356">
        <w:rPr>
          <w:rFonts w:ascii="Times New Roman" w:eastAsia="Times New Roman" w:hAnsi="Times New Roman" w:cs="Times New Roman"/>
          <w:kern w:val="36"/>
          <w:sz w:val="28"/>
          <w:szCs w:val="28"/>
          <w:lang w:eastAsia="ru-RU"/>
        </w:rPr>
        <w:tab/>
      </w:r>
      <w:r>
        <w:rPr>
          <w:rFonts w:ascii="Times New Roman" w:eastAsia="Times New Roman" w:hAnsi="Times New Roman" w:cs="Times New Roman"/>
          <w:kern w:val="36"/>
          <w:sz w:val="28"/>
          <w:szCs w:val="28"/>
          <w:lang w:eastAsia="ru-RU"/>
        </w:rPr>
        <w:t xml:space="preserve">2. </w:t>
      </w:r>
      <w:r w:rsidRPr="00161356">
        <w:rPr>
          <w:rFonts w:ascii="Times New Roman" w:eastAsia="Times New Roman" w:hAnsi="Times New Roman" w:cs="Times New Roman"/>
          <w:kern w:val="36"/>
          <w:sz w:val="28"/>
          <w:szCs w:val="28"/>
          <w:lang w:eastAsia="ru-RU"/>
        </w:rPr>
        <w:t xml:space="preserve"> </w:t>
      </w:r>
      <w:r w:rsidRPr="00161356">
        <w:rPr>
          <w:rFonts w:ascii="Times New Roman" w:hAnsi="Times New Roman" w:cs="Times New Roman"/>
          <w:sz w:val="28"/>
          <w:szCs w:val="28"/>
        </w:rPr>
        <w:t>Федеральный закон "О социальной защите инвалидов в Российской Федерации" от 24.11.1995 N 181-ФЗ</w:t>
      </w:r>
      <w:r>
        <w:rPr>
          <w:rFonts w:ascii="Times New Roman" w:eastAsia="Times New Roman" w:hAnsi="Times New Roman" w:cs="Times New Roman"/>
          <w:kern w:val="36"/>
          <w:sz w:val="28"/>
          <w:szCs w:val="28"/>
          <w:lang w:eastAsia="ru-RU"/>
        </w:rPr>
        <w:t>// СПС «Консультант-Плюс» (дата обращения 02.11.2020)</w:t>
      </w:r>
    </w:p>
    <w:p w14:paraId="480218EA" w14:textId="77777777" w:rsidR="00A91A5F" w:rsidRDefault="00A91A5F" w:rsidP="00A91A5F">
      <w:pPr>
        <w:shd w:val="clear" w:color="auto" w:fill="FFFFFF"/>
        <w:spacing w:after="0" w:line="360" w:lineRule="auto"/>
        <w:ind w:left="68"/>
        <w:contextualSpacing/>
        <w:rPr>
          <w:rFonts w:ascii="Times New Roman" w:eastAsia="Times New Roman" w:hAnsi="Times New Roman" w:cs="Times New Roman"/>
          <w:b/>
          <w:bCs/>
          <w:color w:val="3A3A3A"/>
          <w:sz w:val="28"/>
          <w:szCs w:val="28"/>
          <w:lang w:eastAsia="ru-RU"/>
        </w:rPr>
      </w:pPr>
    </w:p>
    <w:p w14:paraId="68207DD5" w14:textId="2EADD0F7" w:rsidR="00A91A5F" w:rsidRDefault="00A91A5F" w:rsidP="00A91A5F">
      <w:pPr>
        <w:shd w:val="clear" w:color="auto" w:fill="FFFFFF"/>
        <w:spacing w:after="0" w:line="360" w:lineRule="auto"/>
        <w:ind w:left="68"/>
        <w:contextualSpacing/>
        <w:jc w:val="center"/>
        <w:rPr>
          <w:rFonts w:ascii="Times New Roman" w:eastAsia="Times New Roman" w:hAnsi="Times New Roman" w:cs="Times New Roman"/>
          <w:b/>
          <w:bCs/>
          <w:color w:val="3A3A3A"/>
          <w:sz w:val="28"/>
          <w:szCs w:val="28"/>
          <w:lang w:eastAsia="ru-RU"/>
        </w:rPr>
      </w:pPr>
      <w:r>
        <w:rPr>
          <w:rFonts w:ascii="Times New Roman" w:eastAsia="Times New Roman" w:hAnsi="Times New Roman" w:cs="Times New Roman"/>
          <w:b/>
          <w:bCs/>
          <w:color w:val="3A3A3A"/>
          <w:sz w:val="28"/>
          <w:szCs w:val="28"/>
          <w:lang w:eastAsia="ru-RU"/>
        </w:rPr>
        <w:t>Учебная и научная литература</w:t>
      </w:r>
    </w:p>
    <w:p w14:paraId="502B9997" w14:textId="00EF0A24" w:rsidR="00161356" w:rsidRPr="00161356" w:rsidRDefault="00A91A5F" w:rsidP="00161356">
      <w:pPr>
        <w:shd w:val="clear" w:color="auto" w:fill="FFFFFF"/>
        <w:spacing w:after="0" w:line="360" w:lineRule="auto"/>
        <w:ind w:left="68"/>
        <w:contextualSpacing/>
        <w:jc w:val="both"/>
        <w:rPr>
          <w:rFonts w:ascii="Times New Roman" w:hAnsi="Times New Roman" w:cs="Times New Roman"/>
          <w:sz w:val="28"/>
          <w:szCs w:val="28"/>
        </w:rPr>
      </w:pPr>
      <w:r w:rsidRPr="00161356">
        <w:rPr>
          <w:rFonts w:ascii="Times New Roman" w:eastAsia="Times New Roman" w:hAnsi="Times New Roman" w:cs="Times New Roman"/>
          <w:b/>
          <w:bCs/>
          <w:color w:val="3A3A3A"/>
          <w:sz w:val="28"/>
          <w:szCs w:val="28"/>
          <w:lang w:eastAsia="ru-RU"/>
        </w:rPr>
        <w:tab/>
      </w:r>
      <w:r w:rsidR="00161356">
        <w:rPr>
          <w:rFonts w:ascii="Times New Roman" w:eastAsia="Times New Roman" w:hAnsi="Times New Roman" w:cs="Times New Roman"/>
          <w:b/>
          <w:bCs/>
          <w:color w:val="3A3A3A"/>
          <w:sz w:val="28"/>
          <w:szCs w:val="28"/>
          <w:lang w:eastAsia="ru-RU"/>
        </w:rPr>
        <w:t xml:space="preserve">1. </w:t>
      </w:r>
      <w:r w:rsidR="00161356" w:rsidRPr="00161356">
        <w:rPr>
          <w:rFonts w:ascii="Times New Roman" w:eastAsia="Times New Roman" w:hAnsi="Times New Roman" w:cs="Times New Roman"/>
          <w:b/>
          <w:bCs/>
          <w:color w:val="3A3A3A"/>
          <w:sz w:val="28"/>
          <w:szCs w:val="28"/>
          <w:lang w:eastAsia="ru-RU"/>
        </w:rPr>
        <w:t xml:space="preserve"> </w:t>
      </w:r>
      <w:r w:rsidR="00161356" w:rsidRPr="00161356">
        <w:rPr>
          <w:rFonts w:ascii="Times New Roman" w:hAnsi="Times New Roman" w:cs="Times New Roman"/>
          <w:sz w:val="28"/>
          <w:szCs w:val="28"/>
        </w:rPr>
        <w:t xml:space="preserve">Баранов В.А., </w:t>
      </w:r>
      <w:proofErr w:type="spellStart"/>
      <w:r w:rsidR="00161356" w:rsidRPr="00161356">
        <w:rPr>
          <w:rFonts w:ascii="Times New Roman" w:hAnsi="Times New Roman" w:cs="Times New Roman"/>
          <w:sz w:val="28"/>
          <w:szCs w:val="28"/>
        </w:rPr>
        <w:t>Петюкова</w:t>
      </w:r>
      <w:proofErr w:type="spellEnd"/>
      <w:r w:rsidR="00161356" w:rsidRPr="00161356">
        <w:rPr>
          <w:rFonts w:ascii="Times New Roman" w:hAnsi="Times New Roman" w:cs="Times New Roman"/>
          <w:sz w:val="28"/>
          <w:szCs w:val="28"/>
        </w:rPr>
        <w:t xml:space="preserve"> О.Н. Практика применения российского законодательства о медико-социальной экспертизе в контексте защиты прав граждан // Вестник Пермского университета. Юридические науки. 2019. №43</w:t>
      </w:r>
    </w:p>
    <w:p w14:paraId="3EB82799" w14:textId="77777777" w:rsidR="00161356" w:rsidRPr="00627141" w:rsidRDefault="00161356" w:rsidP="00161356">
      <w:pPr>
        <w:shd w:val="clear" w:color="auto" w:fill="FFFFFF"/>
        <w:spacing w:after="0" w:line="360" w:lineRule="auto"/>
        <w:ind w:left="68"/>
        <w:contextualSpacing/>
        <w:rPr>
          <w:rFonts w:ascii="Arial" w:eastAsia="Times New Roman" w:hAnsi="Arial" w:cs="Arial"/>
          <w:color w:val="3A3A3A"/>
          <w:sz w:val="21"/>
          <w:szCs w:val="21"/>
          <w:lang w:eastAsia="ru-RU"/>
        </w:rPr>
      </w:pPr>
    </w:p>
    <w:p w14:paraId="07888D64" w14:textId="77777777" w:rsidR="007D6F83" w:rsidRDefault="007D6F83" w:rsidP="007D6F83"/>
    <w:sectPr w:rsidR="007D6F8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55C9D" w14:textId="77777777" w:rsidR="009C0AB1" w:rsidRDefault="009C0AB1" w:rsidP="00A91A5F">
      <w:pPr>
        <w:spacing w:after="0" w:line="240" w:lineRule="auto"/>
      </w:pPr>
      <w:r>
        <w:separator/>
      </w:r>
    </w:p>
  </w:endnote>
  <w:endnote w:type="continuationSeparator" w:id="0">
    <w:p w14:paraId="7120132A" w14:textId="77777777" w:rsidR="009C0AB1" w:rsidRDefault="009C0AB1" w:rsidP="00A9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5997411"/>
      <w:docPartObj>
        <w:docPartGallery w:val="Page Numbers (Bottom of Page)"/>
        <w:docPartUnique/>
      </w:docPartObj>
    </w:sdtPr>
    <w:sdtEndPr>
      <w:rPr>
        <w:rFonts w:ascii="Times New Roman" w:hAnsi="Times New Roman" w:cs="Times New Roman"/>
      </w:rPr>
    </w:sdtEndPr>
    <w:sdtContent>
      <w:p w14:paraId="1D7056DD" w14:textId="529C379F" w:rsidR="00A91A5F" w:rsidRPr="00A91A5F" w:rsidRDefault="00A91A5F" w:rsidP="00A91A5F">
        <w:pPr>
          <w:pStyle w:val="a6"/>
          <w:jc w:val="right"/>
          <w:rPr>
            <w:rFonts w:ascii="Times New Roman" w:hAnsi="Times New Roman" w:cs="Times New Roman"/>
          </w:rPr>
        </w:pPr>
        <w:r w:rsidRPr="00A91A5F">
          <w:rPr>
            <w:rFonts w:ascii="Times New Roman" w:hAnsi="Times New Roman" w:cs="Times New Roman"/>
          </w:rPr>
          <w:fldChar w:fldCharType="begin"/>
        </w:r>
        <w:r w:rsidRPr="00A91A5F">
          <w:rPr>
            <w:rFonts w:ascii="Times New Roman" w:hAnsi="Times New Roman" w:cs="Times New Roman"/>
          </w:rPr>
          <w:instrText>PAGE   \* MERGEFORMAT</w:instrText>
        </w:r>
        <w:r w:rsidRPr="00A91A5F">
          <w:rPr>
            <w:rFonts w:ascii="Times New Roman" w:hAnsi="Times New Roman" w:cs="Times New Roman"/>
          </w:rPr>
          <w:fldChar w:fldCharType="separate"/>
        </w:r>
        <w:r w:rsidRPr="00A91A5F">
          <w:rPr>
            <w:rFonts w:ascii="Times New Roman" w:hAnsi="Times New Roman" w:cs="Times New Roman"/>
          </w:rPr>
          <w:t>2</w:t>
        </w:r>
        <w:r w:rsidRPr="00A91A5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66859" w14:textId="77777777" w:rsidR="009C0AB1" w:rsidRDefault="009C0AB1" w:rsidP="00A91A5F">
      <w:pPr>
        <w:spacing w:after="0" w:line="240" w:lineRule="auto"/>
      </w:pPr>
      <w:r>
        <w:separator/>
      </w:r>
    </w:p>
  </w:footnote>
  <w:footnote w:type="continuationSeparator" w:id="0">
    <w:p w14:paraId="393561CA" w14:textId="77777777" w:rsidR="009C0AB1" w:rsidRDefault="009C0AB1" w:rsidP="00A91A5F">
      <w:pPr>
        <w:spacing w:after="0" w:line="240" w:lineRule="auto"/>
      </w:pPr>
      <w:r>
        <w:continuationSeparator/>
      </w:r>
    </w:p>
  </w:footnote>
  <w:footnote w:id="1">
    <w:p w14:paraId="3E78EE83" w14:textId="22FC6962" w:rsidR="00161356" w:rsidRPr="00161356" w:rsidRDefault="00161356" w:rsidP="00161356">
      <w:pPr>
        <w:pStyle w:val="a8"/>
        <w:jc w:val="both"/>
        <w:rPr>
          <w:sz w:val="22"/>
          <w:szCs w:val="22"/>
        </w:rPr>
      </w:pPr>
      <w:r w:rsidRPr="00161356">
        <w:rPr>
          <w:rStyle w:val="aa"/>
          <w:sz w:val="22"/>
          <w:szCs w:val="22"/>
        </w:rPr>
        <w:footnoteRef/>
      </w:r>
      <w:r w:rsidRPr="00161356">
        <w:rPr>
          <w:sz w:val="22"/>
          <w:szCs w:val="22"/>
        </w:rPr>
        <w:t xml:space="preserve"> </w:t>
      </w:r>
      <w:r w:rsidRPr="00161356">
        <w:rPr>
          <w:rFonts w:ascii="Times New Roman" w:hAnsi="Times New Roman" w:cs="Times New Roman"/>
          <w:sz w:val="22"/>
          <w:szCs w:val="22"/>
        </w:rPr>
        <w:t>Федеральный закон "О социальной защите инвалидов в Российской Федерации" от 24.11.1995 N 181-ФЗ</w:t>
      </w:r>
      <w:r w:rsidRPr="00161356">
        <w:rPr>
          <w:rFonts w:ascii="Times New Roman" w:eastAsia="Times New Roman" w:hAnsi="Times New Roman" w:cs="Times New Roman"/>
          <w:kern w:val="36"/>
          <w:sz w:val="22"/>
          <w:szCs w:val="22"/>
          <w:lang w:eastAsia="ru-RU"/>
        </w:rPr>
        <w:t>// СПС «Консультант-Плюс» (дата обращения 02.11.2020)</w:t>
      </w:r>
    </w:p>
  </w:footnote>
  <w:footnote w:id="2">
    <w:p w14:paraId="50A8CCE1" w14:textId="3FD580B9" w:rsidR="00A91A5F" w:rsidRPr="00A91A5F" w:rsidRDefault="00A91A5F" w:rsidP="00A91A5F">
      <w:pPr>
        <w:pStyle w:val="a8"/>
        <w:jc w:val="both"/>
        <w:rPr>
          <w:sz w:val="22"/>
          <w:szCs w:val="22"/>
        </w:rPr>
      </w:pPr>
      <w:r w:rsidRPr="00A91A5F">
        <w:rPr>
          <w:rStyle w:val="aa"/>
          <w:sz w:val="22"/>
          <w:szCs w:val="22"/>
        </w:rPr>
        <w:footnoteRef/>
      </w:r>
      <w:r w:rsidRPr="00A91A5F">
        <w:rPr>
          <w:sz w:val="22"/>
          <w:szCs w:val="22"/>
        </w:rPr>
        <w:t xml:space="preserve"> </w:t>
      </w:r>
      <w:r w:rsidRPr="00A91A5F">
        <w:rPr>
          <w:rFonts w:ascii="Times New Roman" w:eastAsia="Times New Roman" w:hAnsi="Times New Roman" w:cs="Times New Roman"/>
          <w:kern w:val="36"/>
          <w:sz w:val="22"/>
          <w:szCs w:val="22"/>
          <w:lang w:eastAsia="ru-RU"/>
        </w:rPr>
        <w:t>Конституция Российской Федерации (принята всенародным голосованием 12.12.1993 с изменениями, одобренными в ходе общероссийского голосования 01.07.2020) // СПС «Консультант-Плюс» (дата обращения 02.11.2020)</w:t>
      </w:r>
    </w:p>
  </w:footnote>
  <w:footnote w:id="3">
    <w:p w14:paraId="58D45D3E" w14:textId="4964EC99" w:rsidR="00A91A5F" w:rsidRDefault="00A91A5F" w:rsidP="00A91A5F">
      <w:pPr>
        <w:pStyle w:val="a8"/>
        <w:jc w:val="both"/>
      </w:pPr>
      <w:r w:rsidRPr="00A91A5F">
        <w:rPr>
          <w:rStyle w:val="aa"/>
          <w:sz w:val="22"/>
          <w:szCs w:val="22"/>
        </w:rPr>
        <w:footnoteRef/>
      </w:r>
      <w:r w:rsidRPr="00A91A5F">
        <w:rPr>
          <w:sz w:val="22"/>
          <w:szCs w:val="22"/>
        </w:rPr>
        <w:t xml:space="preserve"> </w:t>
      </w:r>
      <w:r w:rsidRPr="00A91A5F">
        <w:rPr>
          <w:rFonts w:ascii="Times New Roman" w:eastAsia="Times New Roman" w:hAnsi="Times New Roman" w:cs="Times New Roman"/>
          <w:kern w:val="36"/>
          <w:sz w:val="22"/>
          <w:szCs w:val="22"/>
          <w:lang w:eastAsia="ru-RU"/>
        </w:rPr>
        <w:t>Конституция Российской Федерации (принята всенародным голосованием 12.12.1993 с изменениями, одобренными в ходе общероссийского голосования 01.07.2020) // СПС «Консультант-Плюс» (дата обращения 02.11.2020)</w:t>
      </w:r>
    </w:p>
  </w:footnote>
  <w:footnote w:id="4">
    <w:p w14:paraId="749BE2AA" w14:textId="188A0C65" w:rsidR="00161356" w:rsidRPr="00161356" w:rsidRDefault="00161356" w:rsidP="00161356">
      <w:pPr>
        <w:pStyle w:val="a8"/>
        <w:jc w:val="both"/>
        <w:rPr>
          <w:sz w:val="22"/>
          <w:szCs w:val="22"/>
        </w:rPr>
      </w:pPr>
      <w:r w:rsidRPr="00161356">
        <w:rPr>
          <w:rStyle w:val="aa"/>
          <w:sz w:val="22"/>
          <w:szCs w:val="22"/>
        </w:rPr>
        <w:footnoteRef/>
      </w:r>
      <w:r w:rsidRPr="00161356">
        <w:rPr>
          <w:sz w:val="22"/>
          <w:szCs w:val="22"/>
        </w:rPr>
        <w:t xml:space="preserve"> </w:t>
      </w:r>
      <w:r w:rsidRPr="00161356">
        <w:rPr>
          <w:rFonts w:ascii="Times New Roman" w:hAnsi="Times New Roman" w:cs="Times New Roman"/>
          <w:sz w:val="22"/>
          <w:szCs w:val="22"/>
        </w:rPr>
        <w:t>Федеральный закон "О социальной защите инвалидов в Российской Федерации" от 24.11.1995 N 181-ФЗ</w:t>
      </w:r>
      <w:r w:rsidRPr="00161356">
        <w:rPr>
          <w:rFonts w:ascii="Times New Roman" w:eastAsia="Times New Roman" w:hAnsi="Times New Roman" w:cs="Times New Roman"/>
          <w:kern w:val="36"/>
          <w:sz w:val="22"/>
          <w:szCs w:val="22"/>
          <w:lang w:eastAsia="ru-RU"/>
        </w:rPr>
        <w:t>// СПС «Консультант-Плюс» (дата обращения 02.11.2020)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67CDA"/>
    <w:multiLevelType w:val="multilevel"/>
    <w:tmpl w:val="F9B8C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D19D9"/>
    <w:multiLevelType w:val="multilevel"/>
    <w:tmpl w:val="C0A03B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9F02C5"/>
    <w:multiLevelType w:val="multilevel"/>
    <w:tmpl w:val="FC446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FB4D28"/>
    <w:multiLevelType w:val="multilevel"/>
    <w:tmpl w:val="5B006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982006"/>
    <w:multiLevelType w:val="multilevel"/>
    <w:tmpl w:val="683415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6CE"/>
    <w:rsid w:val="00161356"/>
    <w:rsid w:val="004A46CE"/>
    <w:rsid w:val="00627141"/>
    <w:rsid w:val="006F3EA4"/>
    <w:rsid w:val="007D6F83"/>
    <w:rsid w:val="009C0AB1"/>
    <w:rsid w:val="00A91A5F"/>
    <w:rsid w:val="00DB5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3AD5"/>
  <w15:chartTrackingRefBased/>
  <w15:docId w15:val="{04424C1A-FEBF-42F3-951E-24B7BB66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91A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1A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91A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1A5F"/>
  </w:style>
  <w:style w:type="paragraph" w:styleId="a6">
    <w:name w:val="footer"/>
    <w:basedOn w:val="a"/>
    <w:link w:val="a7"/>
    <w:uiPriority w:val="99"/>
    <w:unhideWhenUsed/>
    <w:rsid w:val="00A91A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1A5F"/>
  </w:style>
  <w:style w:type="paragraph" w:styleId="a8">
    <w:name w:val="footnote text"/>
    <w:basedOn w:val="a"/>
    <w:link w:val="a9"/>
    <w:uiPriority w:val="99"/>
    <w:semiHidden/>
    <w:unhideWhenUsed/>
    <w:rsid w:val="00A91A5F"/>
    <w:pPr>
      <w:spacing w:after="0" w:line="240" w:lineRule="auto"/>
    </w:pPr>
    <w:rPr>
      <w:sz w:val="20"/>
      <w:szCs w:val="20"/>
    </w:rPr>
  </w:style>
  <w:style w:type="character" w:customStyle="1" w:styleId="a9">
    <w:name w:val="Текст сноски Знак"/>
    <w:basedOn w:val="a0"/>
    <w:link w:val="a8"/>
    <w:uiPriority w:val="99"/>
    <w:semiHidden/>
    <w:rsid w:val="00A91A5F"/>
    <w:rPr>
      <w:sz w:val="20"/>
      <w:szCs w:val="20"/>
    </w:rPr>
  </w:style>
  <w:style w:type="character" w:styleId="aa">
    <w:name w:val="footnote reference"/>
    <w:basedOn w:val="a0"/>
    <w:uiPriority w:val="99"/>
    <w:semiHidden/>
    <w:unhideWhenUsed/>
    <w:rsid w:val="00A91A5F"/>
    <w:rPr>
      <w:vertAlign w:val="superscript"/>
    </w:rPr>
  </w:style>
  <w:style w:type="character" w:customStyle="1" w:styleId="10">
    <w:name w:val="Заголовок 1 Знак"/>
    <w:basedOn w:val="a0"/>
    <w:link w:val="1"/>
    <w:uiPriority w:val="9"/>
    <w:rsid w:val="00A91A5F"/>
    <w:rPr>
      <w:rFonts w:ascii="Times New Roman" w:eastAsia="Times New Roman" w:hAnsi="Times New Roman" w:cs="Times New Roman"/>
      <w:b/>
      <w:bCs/>
      <w:kern w:val="36"/>
      <w:sz w:val="48"/>
      <w:szCs w:val="48"/>
      <w:lang w:eastAsia="ru-RU"/>
    </w:rPr>
  </w:style>
  <w:style w:type="character" w:styleId="ab">
    <w:name w:val="Hyperlink"/>
    <w:basedOn w:val="a0"/>
    <w:uiPriority w:val="99"/>
    <w:semiHidden/>
    <w:unhideWhenUsed/>
    <w:rsid w:val="00161356"/>
    <w:rPr>
      <w:color w:val="0000FF"/>
      <w:u w:val="single"/>
    </w:rPr>
  </w:style>
  <w:style w:type="character" w:styleId="ac">
    <w:name w:val="Strong"/>
    <w:basedOn w:val="a0"/>
    <w:uiPriority w:val="22"/>
    <w:qFormat/>
    <w:rsid w:val="00161356"/>
    <w:rPr>
      <w:b/>
      <w:bCs/>
    </w:rPr>
  </w:style>
  <w:style w:type="character" w:styleId="ad">
    <w:name w:val="Emphasis"/>
    <w:basedOn w:val="a0"/>
    <w:uiPriority w:val="20"/>
    <w:qFormat/>
    <w:rsid w:val="001613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632423">
      <w:bodyDiv w:val="1"/>
      <w:marLeft w:val="0"/>
      <w:marRight w:val="0"/>
      <w:marTop w:val="0"/>
      <w:marBottom w:val="0"/>
      <w:divBdr>
        <w:top w:val="none" w:sz="0" w:space="0" w:color="auto"/>
        <w:left w:val="none" w:sz="0" w:space="0" w:color="auto"/>
        <w:bottom w:val="none" w:sz="0" w:space="0" w:color="auto"/>
        <w:right w:val="none" w:sz="0" w:space="0" w:color="auto"/>
      </w:divBdr>
    </w:div>
    <w:div w:id="474180855">
      <w:bodyDiv w:val="1"/>
      <w:marLeft w:val="0"/>
      <w:marRight w:val="0"/>
      <w:marTop w:val="0"/>
      <w:marBottom w:val="0"/>
      <w:divBdr>
        <w:top w:val="none" w:sz="0" w:space="0" w:color="auto"/>
        <w:left w:val="none" w:sz="0" w:space="0" w:color="auto"/>
        <w:bottom w:val="none" w:sz="0" w:space="0" w:color="auto"/>
        <w:right w:val="none" w:sz="0" w:space="0" w:color="auto"/>
      </w:divBdr>
      <w:divsChild>
        <w:div w:id="467283081">
          <w:marLeft w:val="0"/>
          <w:marRight w:val="0"/>
          <w:marTop w:val="0"/>
          <w:marBottom w:val="0"/>
          <w:divBdr>
            <w:top w:val="none" w:sz="0" w:space="0" w:color="auto"/>
            <w:left w:val="none" w:sz="0" w:space="0" w:color="auto"/>
            <w:bottom w:val="none" w:sz="0" w:space="0" w:color="auto"/>
            <w:right w:val="none" w:sz="0" w:space="0" w:color="auto"/>
          </w:divBdr>
        </w:div>
      </w:divsChild>
    </w:div>
    <w:div w:id="514268873">
      <w:bodyDiv w:val="1"/>
      <w:marLeft w:val="0"/>
      <w:marRight w:val="0"/>
      <w:marTop w:val="0"/>
      <w:marBottom w:val="0"/>
      <w:divBdr>
        <w:top w:val="none" w:sz="0" w:space="0" w:color="auto"/>
        <w:left w:val="none" w:sz="0" w:space="0" w:color="auto"/>
        <w:bottom w:val="none" w:sz="0" w:space="0" w:color="auto"/>
        <w:right w:val="none" w:sz="0" w:space="0" w:color="auto"/>
      </w:divBdr>
    </w:div>
    <w:div w:id="756949129">
      <w:bodyDiv w:val="1"/>
      <w:marLeft w:val="0"/>
      <w:marRight w:val="0"/>
      <w:marTop w:val="0"/>
      <w:marBottom w:val="0"/>
      <w:divBdr>
        <w:top w:val="none" w:sz="0" w:space="0" w:color="auto"/>
        <w:left w:val="none" w:sz="0" w:space="0" w:color="auto"/>
        <w:bottom w:val="none" w:sz="0" w:space="0" w:color="auto"/>
        <w:right w:val="none" w:sz="0" w:space="0" w:color="auto"/>
      </w:divBdr>
    </w:div>
    <w:div w:id="775828074">
      <w:bodyDiv w:val="1"/>
      <w:marLeft w:val="0"/>
      <w:marRight w:val="0"/>
      <w:marTop w:val="0"/>
      <w:marBottom w:val="0"/>
      <w:divBdr>
        <w:top w:val="none" w:sz="0" w:space="0" w:color="auto"/>
        <w:left w:val="none" w:sz="0" w:space="0" w:color="auto"/>
        <w:bottom w:val="none" w:sz="0" w:space="0" w:color="auto"/>
        <w:right w:val="none" w:sz="0" w:space="0" w:color="auto"/>
      </w:divBdr>
    </w:div>
    <w:div w:id="1302809517">
      <w:bodyDiv w:val="1"/>
      <w:marLeft w:val="0"/>
      <w:marRight w:val="0"/>
      <w:marTop w:val="0"/>
      <w:marBottom w:val="0"/>
      <w:divBdr>
        <w:top w:val="none" w:sz="0" w:space="0" w:color="auto"/>
        <w:left w:val="none" w:sz="0" w:space="0" w:color="auto"/>
        <w:bottom w:val="none" w:sz="0" w:space="0" w:color="auto"/>
        <w:right w:val="none" w:sz="0" w:space="0" w:color="auto"/>
      </w:divBdr>
      <w:divsChild>
        <w:div w:id="1042824565">
          <w:marLeft w:val="0"/>
          <w:marRight w:val="0"/>
          <w:marTop w:val="0"/>
          <w:marBottom w:val="0"/>
          <w:divBdr>
            <w:top w:val="none" w:sz="0" w:space="0" w:color="auto"/>
            <w:left w:val="none" w:sz="0" w:space="0" w:color="auto"/>
            <w:bottom w:val="none" w:sz="0" w:space="0" w:color="auto"/>
            <w:right w:val="none" w:sz="0" w:space="0" w:color="auto"/>
          </w:divBdr>
        </w:div>
      </w:divsChild>
    </w:div>
    <w:div w:id="1315842659">
      <w:bodyDiv w:val="1"/>
      <w:marLeft w:val="0"/>
      <w:marRight w:val="0"/>
      <w:marTop w:val="0"/>
      <w:marBottom w:val="0"/>
      <w:divBdr>
        <w:top w:val="none" w:sz="0" w:space="0" w:color="auto"/>
        <w:left w:val="none" w:sz="0" w:space="0" w:color="auto"/>
        <w:bottom w:val="none" w:sz="0" w:space="0" w:color="auto"/>
        <w:right w:val="none" w:sz="0" w:space="0" w:color="auto"/>
      </w:divBdr>
    </w:div>
    <w:div w:id="1330060934">
      <w:bodyDiv w:val="1"/>
      <w:marLeft w:val="0"/>
      <w:marRight w:val="0"/>
      <w:marTop w:val="0"/>
      <w:marBottom w:val="0"/>
      <w:divBdr>
        <w:top w:val="none" w:sz="0" w:space="0" w:color="auto"/>
        <w:left w:val="none" w:sz="0" w:space="0" w:color="auto"/>
        <w:bottom w:val="none" w:sz="0" w:space="0" w:color="auto"/>
        <w:right w:val="none" w:sz="0" w:space="0" w:color="auto"/>
      </w:divBdr>
    </w:div>
    <w:div w:id="1353461515">
      <w:bodyDiv w:val="1"/>
      <w:marLeft w:val="0"/>
      <w:marRight w:val="0"/>
      <w:marTop w:val="0"/>
      <w:marBottom w:val="0"/>
      <w:divBdr>
        <w:top w:val="none" w:sz="0" w:space="0" w:color="auto"/>
        <w:left w:val="none" w:sz="0" w:space="0" w:color="auto"/>
        <w:bottom w:val="none" w:sz="0" w:space="0" w:color="auto"/>
        <w:right w:val="none" w:sz="0" w:space="0" w:color="auto"/>
      </w:divBdr>
      <w:divsChild>
        <w:div w:id="1134954091">
          <w:marLeft w:val="0"/>
          <w:marRight w:val="0"/>
          <w:marTop w:val="0"/>
          <w:marBottom w:val="0"/>
          <w:divBdr>
            <w:top w:val="none" w:sz="0" w:space="0" w:color="auto"/>
            <w:left w:val="none" w:sz="0" w:space="0" w:color="auto"/>
            <w:bottom w:val="none" w:sz="0" w:space="0" w:color="auto"/>
            <w:right w:val="none" w:sz="0" w:space="0" w:color="auto"/>
          </w:divBdr>
          <w:divsChild>
            <w:div w:id="2878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2759">
      <w:bodyDiv w:val="1"/>
      <w:marLeft w:val="0"/>
      <w:marRight w:val="0"/>
      <w:marTop w:val="0"/>
      <w:marBottom w:val="0"/>
      <w:divBdr>
        <w:top w:val="none" w:sz="0" w:space="0" w:color="auto"/>
        <w:left w:val="none" w:sz="0" w:space="0" w:color="auto"/>
        <w:bottom w:val="none" w:sz="0" w:space="0" w:color="auto"/>
        <w:right w:val="none" w:sz="0" w:space="0" w:color="auto"/>
      </w:divBdr>
    </w:div>
    <w:div w:id="1590037066">
      <w:bodyDiv w:val="1"/>
      <w:marLeft w:val="0"/>
      <w:marRight w:val="0"/>
      <w:marTop w:val="0"/>
      <w:marBottom w:val="0"/>
      <w:divBdr>
        <w:top w:val="none" w:sz="0" w:space="0" w:color="auto"/>
        <w:left w:val="none" w:sz="0" w:space="0" w:color="auto"/>
        <w:bottom w:val="none" w:sz="0" w:space="0" w:color="auto"/>
        <w:right w:val="none" w:sz="0" w:space="0" w:color="auto"/>
      </w:divBdr>
    </w:div>
    <w:div w:id="1702050724">
      <w:bodyDiv w:val="1"/>
      <w:marLeft w:val="0"/>
      <w:marRight w:val="0"/>
      <w:marTop w:val="0"/>
      <w:marBottom w:val="0"/>
      <w:divBdr>
        <w:top w:val="none" w:sz="0" w:space="0" w:color="auto"/>
        <w:left w:val="none" w:sz="0" w:space="0" w:color="auto"/>
        <w:bottom w:val="none" w:sz="0" w:space="0" w:color="auto"/>
        <w:right w:val="none" w:sz="0" w:space="0" w:color="auto"/>
      </w:divBdr>
      <w:divsChild>
        <w:div w:id="1852449603">
          <w:marLeft w:val="0"/>
          <w:marRight w:val="0"/>
          <w:marTop w:val="0"/>
          <w:marBottom w:val="0"/>
          <w:divBdr>
            <w:top w:val="none" w:sz="0" w:space="0" w:color="auto"/>
            <w:left w:val="none" w:sz="0" w:space="0" w:color="auto"/>
            <w:bottom w:val="none" w:sz="0" w:space="0" w:color="auto"/>
            <w:right w:val="none" w:sz="0" w:space="0" w:color="auto"/>
          </w:divBdr>
        </w:div>
      </w:divsChild>
    </w:div>
    <w:div w:id="1714886443">
      <w:bodyDiv w:val="1"/>
      <w:marLeft w:val="0"/>
      <w:marRight w:val="0"/>
      <w:marTop w:val="0"/>
      <w:marBottom w:val="0"/>
      <w:divBdr>
        <w:top w:val="none" w:sz="0" w:space="0" w:color="auto"/>
        <w:left w:val="none" w:sz="0" w:space="0" w:color="auto"/>
        <w:bottom w:val="none" w:sz="0" w:space="0" w:color="auto"/>
        <w:right w:val="none" w:sz="0" w:space="0" w:color="auto"/>
      </w:divBdr>
    </w:div>
    <w:div w:id="1820145323">
      <w:bodyDiv w:val="1"/>
      <w:marLeft w:val="0"/>
      <w:marRight w:val="0"/>
      <w:marTop w:val="0"/>
      <w:marBottom w:val="0"/>
      <w:divBdr>
        <w:top w:val="none" w:sz="0" w:space="0" w:color="auto"/>
        <w:left w:val="none" w:sz="0" w:space="0" w:color="auto"/>
        <w:bottom w:val="none" w:sz="0" w:space="0" w:color="auto"/>
        <w:right w:val="none" w:sz="0" w:space="0" w:color="auto"/>
      </w:divBdr>
      <w:divsChild>
        <w:div w:id="1769109008">
          <w:marLeft w:val="0"/>
          <w:marRight w:val="0"/>
          <w:marTop w:val="0"/>
          <w:marBottom w:val="0"/>
          <w:divBdr>
            <w:top w:val="none" w:sz="0" w:space="0" w:color="auto"/>
            <w:left w:val="none" w:sz="0" w:space="0" w:color="auto"/>
            <w:bottom w:val="none" w:sz="0" w:space="0" w:color="auto"/>
            <w:right w:val="none" w:sz="0" w:space="0" w:color="auto"/>
          </w:divBdr>
        </w:div>
      </w:divsChild>
    </w:div>
    <w:div w:id="1929460931">
      <w:bodyDiv w:val="1"/>
      <w:marLeft w:val="0"/>
      <w:marRight w:val="0"/>
      <w:marTop w:val="0"/>
      <w:marBottom w:val="0"/>
      <w:divBdr>
        <w:top w:val="none" w:sz="0" w:space="0" w:color="auto"/>
        <w:left w:val="none" w:sz="0" w:space="0" w:color="auto"/>
        <w:bottom w:val="none" w:sz="0" w:space="0" w:color="auto"/>
        <w:right w:val="none" w:sz="0" w:space="0" w:color="auto"/>
      </w:divBdr>
      <w:divsChild>
        <w:div w:id="1465349054">
          <w:marLeft w:val="0"/>
          <w:marRight w:val="0"/>
          <w:marTop w:val="0"/>
          <w:marBottom w:val="0"/>
          <w:divBdr>
            <w:top w:val="none" w:sz="0" w:space="0" w:color="auto"/>
            <w:left w:val="none" w:sz="0" w:space="0" w:color="auto"/>
            <w:bottom w:val="none" w:sz="0" w:space="0" w:color="auto"/>
            <w:right w:val="none" w:sz="0" w:space="0" w:color="auto"/>
          </w:divBdr>
        </w:div>
      </w:divsChild>
    </w:div>
    <w:div w:id="2077508006">
      <w:bodyDiv w:val="1"/>
      <w:marLeft w:val="0"/>
      <w:marRight w:val="0"/>
      <w:marTop w:val="0"/>
      <w:marBottom w:val="0"/>
      <w:divBdr>
        <w:top w:val="none" w:sz="0" w:space="0" w:color="auto"/>
        <w:left w:val="none" w:sz="0" w:space="0" w:color="auto"/>
        <w:bottom w:val="none" w:sz="0" w:space="0" w:color="auto"/>
        <w:right w:val="none" w:sz="0" w:space="0" w:color="auto"/>
      </w:divBdr>
      <w:divsChild>
        <w:div w:id="208109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3E25F-39E6-496B-A192-C8F89E0D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9101</Words>
  <Characters>51877</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Ксения Изгаршева</cp:lastModifiedBy>
  <cp:revision>7</cp:revision>
  <dcterms:created xsi:type="dcterms:W3CDTF">2020-10-29T11:42:00Z</dcterms:created>
  <dcterms:modified xsi:type="dcterms:W3CDTF">2020-11-02T14:31:00Z</dcterms:modified>
</cp:coreProperties>
</file>